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59C" w14:textId="60C4F9AB" w:rsidR="007C01C6" w:rsidRPr="005E25EB" w:rsidRDefault="007C01C6" w:rsidP="005E25EB">
      <w:r w:rsidRPr="0066101E">
        <w:rPr>
          <w:noProof/>
          <w:color w:val="DC4405"/>
        </w:rPr>
        <w:drawing>
          <wp:anchor distT="0" distB="0" distL="114300" distR="114300" simplePos="0" relativeHeight="251659264" behindDoc="0" locked="1" layoutInCell="1" allowOverlap="1" wp14:anchorId="3DDA2588" wp14:editId="790D0153">
            <wp:simplePos x="0" y="0"/>
            <wp:positionH relativeFrom="margin">
              <wp:posOffset>3329940</wp:posOffset>
            </wp:positionH>
            <wp:positionV relativeFrom="page">
              <wp:posOffset>883920</wp:posOffset>
            </wp:positionV>
            <wp:extent cx="1950720" cy="623570"/>
            <wp:effectExtent l="0" t="0" r="0" b="5080"/>
            <wp:wrapNone/>
            <wp:docPr id="3" name="Picture 3" descr="&quot;Oregon State University logo featuring a black crest with a stylized beaver and Oregon scenery, accompanied by the wordmark 'Oregon State University' in custom black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uot;Oregon State University logo featuring a black crest with a stylized beaver and Oregon scenery, accompanied by the wordmark 'Oregon State University' in custom black letter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623570"/>
                    </a:xfrm>
                    <a:prstGeom prst="rect">
                      <a:avLst/>
                    </a:prstGeom>
                  </pic:spPr>
                </pic:pic>
              </a:graphicData>
            </a:graphic>
            <wp14:sizeRelH relativeFrom="page">
              <wp14:pctWidth>0</wp14:pctWidth>
            </wp14:sizeRelH>
            <wp14:sizeRelV relativeFrom="page">
              <wp14:pctHeight>0</wp14:pctHeight>
            </wp14:sizeRelV>
          </wp:anchor>
        </w:drawing>
      </w:r>
      <w:r w:rsidR="0009533E">
        <w:t xml:space="preserve"> </w:t>
      </w:r>
      <w:r w:rsidR="00065F95">
        <w:rPr>
          <w:noProof/>
          <w:sz w:val="52"/>
          <w:szCs w:val="52"/>
        </w:rPr>
        <w:drawing>
          <wp:inline distT="0" distB="0" distL="0" distR="0" wp14:anchorId="61D76F5B" wp14:editId="5CB4A488">
            <wp:extent cx="2346960" cy="512247"/>
            <wp:effectExtent l="0" t="0" r="0" b="2540"/>
            <wp:docPr id="2070267194" name="Picture 1" descr="Institute for Natural Resources logo featuring a black droplet leaf with a stylized vein pattern set against a light green squa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67194" name="Picture 1" descr="Institute for Natural Resources logo featuring a black droplet leaf with a stylized vein pattern set against a light green square backgrou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4517" cy="522627"/>
                    </a:xfrm>
                    <a:prstGeom prst="rect">
                      <a:avLst/>
                    </a:prstGeom>
                  </pic:spPr>
                </pic:pic>
              </a:graphicData>
            </a:graphic>
          </wp:inline>
        </w:drawing>
      </w:r>
    </w:p>
    <w:p w14:paraId="1FAE41B1" w14:textId="77777777" w:rsidR="005E25EB" w:rsidRDefault="005E25EB" w:rsidP="00AD3E55">
      <w:pPr>
        <w:pStyle w:val="Title"/>
        <w:rPr>
          <w:sz w:val="52"/>
          <w:szCs w:val="52"/>
        </w:rPr>
      </w:pPr>
    </w:p>
    <w:p w14:paraId="4F9A42DF" w14:textId="77777777" w:rsidR="005E25EB" w:rsidRDefault="005E25EB" w:rsidP="0009533E">
      <w:pPr>
        <w:pStyle w:val="Title"/>
        <w:jc w:val="center"/>
        <w:rPr>
          <w:sz w:val="52"/>
          <w:szCs w:val="52"/>
        </w:rPr>
      </w:pPr>
    </w:p>
    <w:p w14:paraId="3893F8B4" w14:textId="3369136B" w:rsidR="0042279E" w:rsidRDefault="5E62B3BC" w:rsidP="5E62B3BC">
      <w:pPr>
        <w:pStyle w:val="Title"/>
        <w:jc w:val="center"/>
        <w:rPr>
          <w:sz w:val="44"/>
          <w:szCs w:val="44"/>
        </w:rPr>
      </w:pPr>
      <w:r w:rsidRPr="5E62B3BC">
        <w:rPr>
          <w:sz w:val="52"/>
          <w:szCs w:val="52"/>
        </w:rPr>
        <w:t xml:space="preserve"> </w:t>
      </w:r>
      <w:r w:rsidRPr="5E62B3BC">
        <w:rPr>
          <w:sz w:val="44"/>
          <w:szCs w:val="44"/>
        </w:rPr>
        <w:t xml:space="preserve">  Forest Harvesting Effects on </w:t>
      </w:r>
    </w:p>
    <w:p w14:paraId="7C0D2718" w14:textId="3448A835" w:rsidR="0042279E" w:rsidRDefault="5E62B3BC" w:rsidP="0009533E">
      <w:pPr>
        <w:pStyle w:val="Title"/>
        <w:jc w:val="center"/>
        <w:rPr>
          <w:sz w:val="44"/>
          <w:szCs w:val="44"/>
        </w:rPr>
      </w:pPr>
      <w:r w:rsidRPr="5E62B3BC">
        <w:rPr>
          <w:sz w:val="44"/>
          <w:szCs w:val="44"/>
        </w:rPr>
        <w:t xml:space="preserve">Eastern Oregon Mass Wasting: </w:t>
      </w:r>
    </w:p>
    <w:p w14:paraId="26615A3C" w14:textId="5AFB76E5" w:rsidR="00EF7AD1" w:rsidRPr="007C01C6" w:rsidRDefault="289F20C6" w:rsidP="0009533E">
      <w:pPr>
        <w:pStyle w:val="Title"/>
        <w:jc w:val="center"/>
        <w:rPr>
          <w:sz w:val="44"/>
          <w:szCs w:val="44"/>
        </w:rPr>
      </w:pPr>
      <w:r w:rsidRPr="289F20C6">
        <w:rPr>
          <w:sz w:val="44"/>
          <w:szCs w:val="44"/>
        </w:rPr>
        <w:t xml:space="preserve">Rapid Systematic Literature Review Project  </w:t>
      </w:r>
    </w:p>
    <w:p w14:paraId="2A7E66C9" w14:textId="1D7C59DE" w:rsidR="00065F95" w:rsidRDefault="00EF7AD1" w:rsidP="0009533E">
      <w:pPr>
        <w:pStyle w:val="Title"/>
        <w:jc w:val="center"/>
        <w:rPr>
          <w:sz w:val="44"/>
          <w:szCs w:val="44"/>
        </w:rPr>
      </w:pPr>
      <w:r w:rsidRPr="007C01C6">
        <w:rPr>
          <w:sz w:val="44"/>
          <w:szCs w:val="44"/>
        </w:rPr>
        <w:t>202</w:t>
      </w:r>
      <w:r w:rsidR="00F93DBF">
        <w:rPr>
          <w:sz w:val="44"/>
          <w:szCs w:val="44"/>
        </w:rPr>
        <w:t>6</w:t>
      </w:r>
      <w:r w:rsidRPr="007C01C6">
        <w:rPr>
          <w:sz w:val="44"/>
          <w:szCs w:val="44"/>
        </w:rPr>
        <w:t xml:space="preserve"> </w:t>
      </w:r>
    </w:p>
    <w:p w14:paraId="3A62B33D" w14:textId="239872F2" w:rsidR="0009533E" w:rsidRPr="00EF7AD1" w:rsidRDefault="0009533E" w:rsidP="0009533E">
      <w:pPr>
        <w:pStyle w:val="Title"/>
        <w:jc w:val="center"/>
        <w:rPr>
          <w:sz w:val="48"/>
          <w:szCs w:val="48"/>
        </w:rPr>
      </w:pPr>
      <w:r w:rsidRPr="007C01C6">
        <w:rPr>
          <w:sz w:val="44"/>
          <w:szCs w:val="44"/>
        </w:rPr>
        <w:t>Request for Proposals</w:t>
      </w:r>
    </w:p>
    <w:p w14:paraId="77F374F3" w14:textId="385D620A" w:rsidR="0009533E" w:rsidRPr="004838EB" w:rsidRDefault="4B6C09F6" w:rsidP="00094E9A">
      <w:pPr>
        <w:jc w:val="center"/>
        <w:rPr>
          <w:color w:val="000000" w:themeColor="text1"/>
        </w:rPr>
      </w:pPr>
      <w:r w:rsidRPr="4B6C09F6">
        <w:rPr>
          <w:b/>
          <w:bCs/>
          <w:color w:val="000000" w:themeColor="text1"/>
        </w:rPr>
        <w:t>Announcement Date:</w:t>
      </w:r>
      <w:r w:rsidRPr="4B6C09F6">
        <w:rPr>
          <w:color w:val="000000" w:themeColor="text1"/>
        </w:rPr>
        <w:t xml:space="preserve"> </w:t>
      </w:r>
      <w:r w:rsidRPr="4B6C09F6">
        <w:rPr>
          <w:b/>
          <w:bCs/>
          <w:color w:val="000000" w:themeColor="text1"/>
        </w:rPr>
        <w:t>Monday, February 23, 2026</w:t>
      </w:r>
      <w:r w:rsidR="003E3234">
        <w:rPr>
          <w:b/>
          <w:bCs/>
          <w:color w:val="000000" w:themeColor="text1"/>
        </w:rPr>
        <w:t>, 10:00 am Pacific Time</w:t>
      </w:r>
    </w:p>
    <w:p w14:paraId="714957C2" w14:textId="744AFB9C" w:rsidR="00094E9A" w:rsidRPr="004838EB" w:rsidRDefault="00094E9A" w:rsidP="0009533E">
      <w:pPr>
        <w:spacing w:after="0"/>
        <w:jc w:val="center"/>
        <w:rPr>
          <w:b/>
          <w:bCs/>
          <w:color w:val="000000" w:themeColor="text1"/>
        </w:rPr>
      </w:pPr>
    </w:p>
    <w:p w14:paraId="7F4762FC" w14:textId="77777777" w:rsidR="00065F95" w:rsidRPr="004838EB" w:rsidRDefault="00065F95" w:rsidP="00F65214">
      <w:pPr>
        <w:spacing w:after="0"/>
        <w:rPr>
          <w:b/>
          <w:bCs/>
          <w:color w:val="000000" w:themeColor="text1"/>
        </w:rPr>
      </w:pPr>
    </w:p>
    <w:p w14:paraId="0166FC5F" w14:textId="77777777" w:rsidR="00065F95" w:rsidRPr="004838EB" w:rsidRDefault="00065F95" w:rsidP="00AD3E55">
      <w:pPr>
        <w:spacing w:after="0"/>
        <w:rPr>
          <w:b/>
          <w:bCs/>
          <w:color w:val="000000" w:themeColor="text1"/>
        </w:rPr>
      </w:pPr>
    </w:p>
    <w:p w14:paraId="7782FA22" w14:textId="673759BF" w:rsidR="0009533E" w:rsidRPr="004838EB" w:rsidRDefault="4B6C09F6" w:rsidP="0009533E">
      <w:pPr>
        <w:spacing w:after="0"/>
        <w:jc w:val="center"/>
        <w:rPr>
          <w:color w:val="000000" w:themeColor="text1"/>
        </w:rPr>
      </w:pPr>
      <w:r w:rsidRPr="4B6C09F6">
        <w:rPr>
          <w:b/>
          <w:bCs/>
          <w:color w:val="000000" w:themeColor="text1"/>
        </w:rPr>
        <w:t>Full Proposals Due: Monday, March 23, 2026, before 11:59</w:t>
      </w:r>
      <w:r w:rsidR="003E3234">
        <w:rPr>
          <w:b/>
          <w:bCs/>
          <w:color w:val="000000" w:themeColor="text1"/>
        </w:rPr>
        <w:t xml:space="preserve"> pm</w:t>
      </w:r>
      <w:r w:rsidRPr="4B6C09F6">
        <w:rPr>
          <w:b/>
          <w:bCs/>
          <w:color w:val="000000" w:themeColor="text1"/>
        </w:rPr>
        <w:t xml:space="preserve"> P</w:t>
      </w:r>
      <w:r w:rsidR="002E461C">
        <w:rPr>
          <w:b/>
          <w:bCs/>
          <w:color w:val="000000" w:themeColor="text1"/>
        </w:rPr>
        <w:t xml:space="preserve">acific </w:t>
      </w:r>
      <w:r w:rsidRPr="4B6C09F6">
        <w:rPr>
          <w:b/>
          <w:bCs/>
          <w:color w:val="000000" w:themeColor="text1"/>
        </w:rPr>
        <w:t>T</w:t>
      </w:r>
      <w:r w:rsidR="002E461C">
        <w:rPr>
          <w:b/>
          <w:bCs/>
          <w:color w:val="000000" w:themeColor="text1"/>
        </w:rPr>
        <w:t>ime</w:t>
      </w:r>
    </w:p>
    <w:p w14:paraId="76C2D56C" w14:textId="15F2900C" w:rsidR="0009533E" w:rsidRPr="004838EB" w:rsidRDefault="0009533E" w:rsidP="0009533E">
      <w:pPr>
        <w:jc w:val="center"/>
        <w:rPr>
          <w:color w:val="000000" w:themeColor="text1"/>
        </w:rPr>
      </w:pPr>
      <w:r w:rsidRPr="004838EB">
        <w:rPr>
          <w:color w:val="000000" w:themeColor="text1"/>
        </w:rPr>
        <w:t>Late and/or incomplete applications will not be considered.</w:t>
      </w:r>
      <w:r w:rsidR="001C060A" w:rsidRPr="004838EB">
        <w:rPr>
          <w:color w:val="000000" w:themeColor="text1"/>
        </w:rPr>
        <w:t xml:space="preserve"> </w:t>
      </w:r>
    </w:p>
    <w:p w14:paraId="2B827FCE" w14:textId="1D8768E6" w:rsidR="0009533E" w:rsidRPr="004838EB" w:rsidRDefault="0009533E" w:rsidP="0009533E">
      <w:pPr>
        <w:spacing w:after="0"/>
        <w:jc w:val="center"/>
        <w:rPr>
          <w:color w:val="000000" w:themeColor="text1"/>
        </w:rPr>
      </w:pPr>
      <w:r w:rsidRPr="004838EB">
        <w:rPr>
          <w:b/>
          <w:bCs/>
          <w:color w:val="000000" w:themeColor="text1"/>
        </w:rPr>
        <w:t>Individual Requests: Not to exceed $</w:t>
      </w:r>
      <w:r w:rsidR="00D15F55" w:rsidRPr="004838EB">
        <w:rPr>
          <w:b/>
          <w:bCs/>
          <w:color w:val="000000" w:themeColor="text1"/>
        </w:rPr>
        <w:t>80,000</w:t>
      </w:r>
    </w:p>
    <w:p w14:paraId="486DC725" w14:textId="67AFB87A" w:rsidR="0009533E" w:rsidRPr="004838EB" w:rsidRDefault="0009533E" w:rsidP="0009533E">
      <w:pPr>
        <w:spacing w:after="0"/>
        <w:jc w:val="center"/>
        <w:rPr>
          <w:color w:val="000000" w:themeColor="text1"/>
        </w:rPr>
      </w:pPr>
      <w:r w:rsidRPr="004838EB">
        <w:rPr>
          <w:b/>
          <w:bCs/>
          <w:color w:val="000000" w:themeColor="text1"/>
        </w:rPr>
        <w:t xml:space="preserve">Anticipated Funding: </w:t>
      </w:r>
      <w:r w:rsidR="00F577CC" w:rsidRPr="004838EB">
        <w:rPr>
          <w:b/>
          <w:bCs/>
          <w:color w:val="000000" w:themeColor="text1"/>
        </w:rPr>
        <w:t>1</w:t>
      </w:r>
      <w:r w:rsidRPr="004838EB">
        <w:rPr>
          <w:b/>
          <w:bCs/>
          <w:color w:val="000000" w:themeColor="text1"/>
        </w:rPr>
        <w:t xml:space="preserve"> project, Total approx. </w:t>
      </w:r>
      <w:r w:rsidR="00D60B5E" w:rsidRPr="004838EB">
        <w:rPr>
          <w:b/>
          <w:bCs/>
          <w:color w:val="000000" w:themeColor="text1"/>
        </w:rPr>
        <w:t>$</w:t>
      </w:r>
      <w:r w:rsidR="00D15F55" w:rsidRPr="004838EB">
        <w:rPr>
          <w:b/>
          <w:bCs/>
          <w:color w:val="000000" w:themeColor="text1"/>
        </w:rPr>
        <w:t>80,000</w:t>
      </w:r>
      <w:r w:rsidR="00D60B5E" w:rsidRPr="004838EB">
        <w:rPr>
          <w:b/>
          <w:bCs/>
          <w:color w:val="000000" w:themeColor="text1"/>
        </w:rPr>
        <w:t xml:space="preserve"> </w:t>
      </w:r>
    </w:p>
    <w:p w14:paraId="367DB0F5" w14:textId="3DD6D58B" w:rsidR="0009533E" w:rsidRPr="004838EB" w:rsidRDefault="289F20C6" w:rsidP="0009533E">
      <w:pPr>
        <w:spacing w:after="0"/>
        <w:jc w:val="center"/>
        <w:rPr>
          <w:color w:val="000000" w:themeColor="text1"/>
        </w:rPr>
      </w:pPr>
      <w:r w:rsidRPr="004838EB">
        <w:rPr>
          <w:b/>
          <w:bCs/>
          <w:color w:val="000000" w:themeColor="text1"/>
        </w:rPr>
        <w:t xml:space="preserve">Project Duration: </w:t>
      </w:r>
      <w:r w:rsidR="000321A5" w:rsidRPr="004838EB">
        <w:rPr>
          <w:b/>
          <w:bCs/>
          <w:color w:val="000000" w:themeColor="text1"/>
        </w:rPr>
        <w:t>Approximately early June</w:t>
      </w:r>
      <w:r w:rsidR="001650B4" w:rsidRPr="004838EB">
        <w:rPr>
          <w:b/>
          <w:bCs/>
          <w:color w:val="000000" w:themeColor="text1"/>
        </w:rPr>
        <w:t xml:space="preserve"> 2026</w:t>
      </w:r>
      <w:r w:rsidRPr="004838EB">
        <w:rPr>
          <w:b/>
          <w:bCs/>
          <w:color w:val="000000" w:themeColor="text1"/>
        </w:rPr>
        <w:t xml:space="preserve"> through </w:t>
      </w:r>
      <w:r w:rsidR="000321A5" w:rsidRPr="004838EB">
        <w:rPr>
          <w:b/>
          <w:bCs/>
          <w:color w:val="000000" w:themeColor="text1"/>
        </w:rPr>
        <w:t>December</w:t>
      </w:r>
      <w:r w:rsidR="001650B4" w:rsidRPr="004838EB">
        <w:rPr>
          <w:b/>
          <w:bCs/>
          <w:color w:val="000000" w:themeColor="text1"/>
        </w:rPr>
        <w:t xml:space="preserve"> 3</w:t>
      </w:r>
      <w:r w:rsidR="000321A5" w:rsidRPr="004838EB">
        <w:rPr>
          <w:b/>
          <w:bCs/>
          <w:color w:val="000000" w:themeColor="text1"/>
        </w:rPr>
        <w:t>1</w:t>
      </w:r>
      <w:r w:rsidR="001650B4" w:rsidRPr="004838EB">
        <w:rPr>
          <w:b/>
          <w:bCs/>
          <w:color w:val="000000" w:themeColor="text1"/>
        </w:rPr>
        <w:t>, 2026</w:t>
      </w:r>
    </w:p>
    <w:p w14:paraId="0786EE74" w14:textId="0E187DA9" w:rsidR="289F20C6" w:rsidRDefault="289F20C6" w:rsidP="289F20C6">
      <w:pPr>
        <w:jc w:val="center"/>
        <w:rPr>
          <w:sz w:val="20"/>
          <w:szCs w:val="20"/>
        </w:rPr>
      </w:pPr>
    </w:p>
    <w:p w14:paraId="6A582FF6" w14:textId="77777777" w:rsidR="003E3234" w:rsidRDefault="003E3234" w:rsidP="289F20C6">
      <w:pPr>
        <w:jc w:val="center"/>
        <w:rPr>
          <w:sz w:val="20"/>
          <w:szCs w:val="20"/>
        </w:rPr>
      </w:pPr>
    </w:p>
    <w:p w14:paraId="0DAD5429" w14:textId="125F3A9C" w:rsidR="0009533E" w:rsidRPr="00640F59" w:rsidRDefault="289F20C6" w:rsidP="289F20C6">
      <w:pPr>
        <w:jc w:val="center"/>
        <w:rPr>
          <w:sz w:val="20"/>
          <w:szCs w:val="20"/>
        </w:rPr>
      </w:pPr>
      <w:r w:rsidRPr="00640F59">
        <w:rPr>
          <w:sz w:val="20"/>
          <w:szCs w:val="20"/>
        </w:rPr>
        <w:t>This RFP has been developed by the Independent Research and Science Team</w:t>
      </w:r>
      <w:r w:rsidR="00CB3B7C">
        <w:rPr>
          <w:sz w:val="20"/>
          <w:szCs w:val="20"/>
        </w:rPr>
        <w:t xml:space="preserve"> </w:t>
      </w:r>
      <w:r w:rsidRPr="00640F59">
        <w:rPr>
          <w:sz w:val="20"/>
          <w:szCs w:val="20"/>
        </w:rPr>
        <w:t>and support staff at the Institute for Natural Resources at Oregon State University as part of the Oregon Department of Forestry's Adaptive Management Program.</w:t>
      </w:r>
    </w:p>
    <w:p w14:paraId="31CE97C9" w14:textId="7CAB2791" w:rsidR="0009533E" w:rsidRDefault="289F20C6" w:rsidP="0009533E">
      <w:pPr>
        <w:jc w:val="center"/>
        <w:rPr>
          <w:sz w:val="20"/>
          <w:szCs w:val="20"/>
        </w:rPr>
      </w:pPr>
      <w:r w:rsidRPr="289F20C6">
        <w:rPr>
          <w:sz w:val="20"/>
          <w:szCs w:val="20"/>
        </w:rPr>
        <w:t>Available funding is set by the Adaptive Management Policy Committee based on Oregon Board of Forestry approval and is subject to change or rescission.</w:t>
      </w:r>
    </w:p>
    <w:p w14:paraId="08E2A619" w14:textId="77777777" w:rsidR="00C423D8" w:rsidRDefault="00C423D8" w:rsidP="00C423D8">
      <w:pPr>
        <w:rPr>
          <w:rStyle w:val="BodyChar"/>
          <w:color w:val="0000CC"/>
        </w:rPr>
      </w:pPr>
    </w:p>
    <w:p w14:paraId="204A82C3" w14:textId="6EE67209" w:rsidR="00C423D8" w:rsidRPr="00E92A7A" w:rsidRDefault="00C423D8" w:rsidP="00C423D8">
      <w:pPr>
        <w:jc w:val="center"/>
        <w:rPr>
          <w:i/>
          <w:iCs/>
          <w:sz w:val="20"/>
          <w:szCs w:val="20"/>
        </w:rPr>
      </w:pPr>
      <w:r w:rsidRPr="00E92A7A">
        <w:rPr>
          <w:rStyle w:val="BodyChar"/>
          <w:i/>
          <w:iCs/>
          <w:sz w:val="20"/>
          <w:szCs w:val="20"/>
        </w:rPr>
        <w:t>The Institute for Natural Resources at Oregon State University is the housing agency of the Independent Research and Science Team.</w:t>
      </w:r>
    </w:p>
    <w:p w14:paraId="30DB5A83" w14:textId="77777777" w:rsidR="00FA6E92" w:rsidRDefault="00FA6E92">
      <w:pPr>
        <w:rPr>
          <w:rFonts w:asciiTheme="majorHAnsi" w:eastAsiaTheme="majorEastAsia" w:hAnsiTheme="majorHAnsi" w:cstheme="majorBidi"/>
          <w:b/>
          <w:bCs/>
          <w:sz w:val="32"/>
          <w:szCs w:val="32"/>
        </w:rPr>
      </w:pPr>
      <w:r>
        <w:br w:type="page"/>
      </w:r>
    </w:p>
    <w:p w14:paraId="3B8D4F46" w14:textId="3CE4CEB9" w:rsidR="0009533E" w:rsidRPr="0009533E" w:rsidRDefault="0009533E" w:rsidP="00C80D03">
      <w:pPr>
        <w:pStyle w:val="Heading1"/>
      </w:pPr>
      <w:bookmarkStart w:id="0" w:name="_Toc222397927"/>
      <w:r w:rsidRPr="0009533E">
        <w:lastRenderedPageBreak/>
        <w:t>Table of Contents</w:t>
      </w:r>
      <w:bookmarkEnd w:id="0"/>
    </w:p>
    <w:sdt>
      <w:sdtPr>
        <w:rPr>
          <w:rFonts w:asciiTheme="minorHAnsi" w:eastAsiaTheme="minorEastAsia" w:hAnsiTheme="minorHAnsi" w:cstheme="minorBidi"/>
          <w:color w:val="auto"/>
          <w:kern w:val="2"/>
          <w:sz w:val="22"/>
          <w:szCs w:val="22"/>
          <w14:ligatures w14:val="standardContextual"/>
        </w:rPr>
        <w:id w:val="-62952860"/>
        <w:docPartObj>
          <w:docPartGallery w:val="Table of Contents"/>
          <w:docPartUnique/>
        </w:docPartObj>
      </w:sdtPr>
      <w:sdtEndPr>
        <w:rPr>
          <w:b/>
          <w:bCs/>
          <w:noProof/>
        </w:rPr>
      </w:sdtEndPr>
      <w:sdtContent>
        <w:p w14:paraId="3F7533B9" w14:textId="77524925" w:rsidR="007C01C6" w:rsidRPr="00775807" w:rsidRDefault="007C01C6">
          <w:pPr>
            <w:pStyle w:val="TOCHeading"/>
            <w:rPr>
              <w:sz w:val="22"/>
              <w:szCs w:val="22"/>
            </w:rPr>
          </w:pPr>
        </w:p>
        <w:p w14:paraId="18C1F882" w14:textId="13F1203B" w:rsidR="00775807" w:rsidRPr="00775807" w:rsidRDefault="007C01C6">
          <w:pPr>
            <w:pStyle w:val="TOC1"/>
            <w:rPr>
              <w:rFonts w:eastAsiaTheme="minorEastAsia"/>
              <w:noProof/>
              <w:sz w:val="22"/>
              <w:szCs w:val="22"/>
            </w:rPr>
          </w:pPr>
          <w:r w:rsidRPr="00775807">
            <w:rPr>
              <w:sz w:val="22"/>
              <w:szCs w:val="22"/>
            </w:rPr>
            <w:fldChar w:fldCharType="begin"/>
          </w:r>
          <w:r w:rsidRPr="00775807">
            <w:rPr>
              <w:sz w:val="22"/>
              <w:szCs w:val="22"/>
            </w:rPr>
            <w:instrText xml:space="preserve"> TOC \o "1-3" \h \z \u </w:instrText>
          </w:r>
          <w:r w:rsidRPr="00775807">
            <w:rPr>
              <w:sz w:val="22"/>
              <w:szCs w:val="22"/>
            </w:rPr>
            <w:fldChar w:fldCharType="separate"/>
          </w:r>
          <w:hyperlink w:anchor="_Toc222397927" w:history="1">
            <w:r w:rsidR="00775807" w:rsidRPr="00775807">
              <w:rPr>
                <w:rStyle w:val="Hyperlink"/>
                <w:noProof/>
                <w:sz w:val="22"/>
                <w:szCs w:val="22"/>
              </w:rPr>
              <w:t>Table of Contents</w:t>
            </w:r>
            <w:r w:rsidR="00775807" w:rsidRPr="00775807">
              <w:rPr>
                <w:noProof/>
                <w:webHidden/>
                <w:sz w:val="22"/>
                <w:szCs w:val="22"/>
              </w:rPr>
              <w:tab/>
            </w:r>
            <w:r w:rsidR="00775807" w:rsidRPr="00775807">
              <w:rPr>
                <w:noProof/>
                <w:webHidden/>
                <w:sz w:val="22"/>
                <w:szCs w:val="22"/>
              </w:rPr>
              <w:fldChar w:fldCharType="begin"/>
            </w:r>
            <w:r w:rsidR="00775807" w:rsidRPr="00775807">
              <w:rPr>
                <w:noProof/>
                <w:webHidden/>
                <w:sz w:val="22"/>
                <w:szCs w:val="22"/>
              </w:rPr>
              <w:instrText xml:space="preserve"> PAGEREF _Toc222397927 \h </w:instrText>
            </w:r>
            <w:r w:rsidR="00775807" w:rsidRPr="00775807">
              <w:rPr>
                <w:noProof/>
                <w:webHidden/>
                <w:sz w:val="22"/>
                <w:szCs w:val="22"/>
              </w:rPr>
            </w:r>
            <w:r w:rsidR="00775807" w:rsidRPr="00775807">
              <w:rPr>
                <w:noProof/>
                <w:webHidden/>
                <w:sz w:val="22"/>
                <w:szCs w:val="22"/>
              </w:rPr>
              <w:fldChar w:fldCharType="separate"/>
            </w:r>
            <w:r w:rsidR="00CB57E3">
              <w:rPr>
                <w:noProof/>
                <w:webHidden/>
                <w:sz w:val="22"/>
                <w:szCs w:val="22"/>
              </w:rPr>
              <w:t>2</w:t>
            </w:r>
            <w:r w:rsidR="00775807" w:rsidRPr="00775807">
              <w:rPr>
                <w:noProof/>
                <w:webHidden/>
                <w:sz w:val="22"/>
                <w:szCs w:val="22"/>
              </w:rPr>
              <w:fldChar w:fldCharType="end"/>
            </w:r>
          </w:hyperlink>
        </w:p>
        <w:p w14:paraId="6467590F" w14:textId="03FD0AD6" w:rsidR="00775807" w:rsidRPr="00775807" w:rsidRDefault="00775807">
          <w:pPr>
            <w:pStyle w:val="TOC1"/>
            <w:rPr>
              <w:rFonts w:eastAsiaTheme="minorEastAsia"/>
              <w:noProof/>
              <w:sz w:val="22"/>
              <w:szCs w:val="22"/>
            </w:rPr>
          </w:pPr>
          <w:hyperlink w:anchor="_Toc222397928" w:history="1">
            <w:r w:rsidRPr="00775807">
              <w:rPr>
                <w:rStyle w:val="Hyperlink"/>
                <w:noProof/>
                <w:sz w:val="22"/>
                <w:szCs w:val="22"/>
              </w:rPr>
              <w:t>Acronyms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_Toc222397928 \h </w:instrText>
            </w:r>
            <w:r w:rsidRPr="00775807">
              <w:rPr>
                <w:noProof/>
                <w:webHidden/>
                <w:sz w:val="22"/>
                <w:szCs w:val="22"/>
              </w:rPr>
            </w:r>
            <w:r w:rsidRPr="00775807">
              <w:rPr>
                <w:noProof/>
                <w:webHidden/>
                <w:sz w:val="22"/>
                <w:szCs w:val="22"/>
              </w:rPr>
              <w:fldChar w:fldCharType="separate"/>
            </w:r>
            <w:r w:rsidR="00CB57E3">
              <w:rPr>
                <w:noProof/>
                <w:webHidden/>
                <w:sz w:val="22"/>
                <w:szCs w:val="22"/>
              </w:rPr>
              <w:t>4</w:t>
            </w:r>
            <w:r w:rsidRPr="00775807">
              <w:rPr>
                <w:noProof/>
                <w:webHidden/>
                <w:sz w:val="22"/>
                <w:szCs w:val="22"/>
              </w:rPr>
              <w:fldChar w:fldCharType="end"/>
            </w:r>
          </w:hyperlink>
        </w:p>
        <w:p w14:paraId="6BD07960" w14:textId="244013FE" w:rsidR="00775807" w:rsidRPr="00775807" w:rsidRDefault="00775807">
          <w:pPr>
            <w:pStyle w:val="TOC1"/>
            <w:rPr>
              <w:rFonts w:eastAsiaTheme="minorEastAsia"/>
              <w:noProof/>
              <w:sz w:val="22"/>
              <w:szCs w:val="22"/>
            </w:rPr>
          </w:pPr>
          <w:hyperlink w:anchor="_Toc222397929" w:history="1">
            <w:r w:rsidRPr="00775807">
              <w:rPr>
                <w:rStyle w:val="Hyperlink"/>
                <w:noProof/>
                <w:sz w:val="22"/>
                <w:szCs w:val="22"/>
              </w:rPr>
              <w:t>I.</w:t>
            </w:r>
            <w:r w:rsidRPr="00775807">
              <w:rPr>
                <w:rFonts w:eastAsiaTheme="minorEastAsia"/>
                <w:noProof/>
                <w:sz w:val="22"/>
                <w:szCs w:val="22"/>
              </w:rPr>
              <w:tab/>
            </w:r>
            <w:r w:rsidRPr="00775807">
              <w:rPr>
                <w:rStyle w:val="Hyperlink"/>
                <w:noProof/>
                <w:sz w:val="22"/>
                <w:szCs w:val="22"/>
              </w:rPr>
              <w:t>General Information</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_Toc222397929 \h </w:instrText>
            </w:r>
            <w:r w:rsidRPr="00775807">
              <w:rPr>
                <w:noProof/>
                <w:webHidden/>
                <w:sz w:val="22"/>
                <w:szCs w:val="22"/>
              </w:rPr>
            </w:r>
            <w:r w:rsidRPr="00775807">
              <w:rPr>
                <w:noProof/>
                <w:webHidden/>
                <w:sz w:val="22"/>
                <w:szCs w:val="22"/>
              </w:rPr>
              <w:fldChar w:fldCharType="separate"/>
            </w:r>
            <w:r w:rsidR="00CB57E3">
              <w:rPr>
                <w:noProof/>
                <w:webHidden/>
                <w:sz w:val="22"/>
                <w:szCs w:val="22"/>
              </w:rPr>
              <w:t>5</w:t>
            </w:r>
            <w:r w:rsidRPr="00775807">
              <w:rPr>
                <w:noProof/>
                <w:webHidden/>
                <w:sz w:val="22"/>
                <w:szCs w:val="22"/>
              </w:rPr>
              <w:fldChar w:fldCharType="end"/>
            </w:r>
          </w:hyperlink>
        </w:p>
        <w:p w14:paraId="37CD4B6A" w14:textId="7201D63B" w:rsidR="00775807" w:rsidRPr="00775807" w:rsidRDefault="00775807">
          <w:pPr>
            <w:pStyle w:val="TOC2"/>
            <w:rPr>
              <w:rFonts w:eastAsiaTheme="minorEastAsia"/>
              <w:noProof/>
              <w:sz w:val="22"/>
              <w:szCs w:val="22"/>
            </w:rPr>
          </w:pPr>
          <w:hyperlink w:anchor="_Toc222397930" w:history="1">
            <w:r w:rsidRPr="00775807">
              <w:rPr>
                <w:rStyle w:val="Hyperlink"/>
                <w:noProof/>
                <w:sz w:val="22"/>
                <w:szCs w:val="22"/>
              </w:rPr>
              <w:t>A.</w:t>
            </w:r>
            <w:r w:rsidRPr="00775807">
              <w:rPr>
                <w:rFonts w:eastAsiaTheme="minorEastAsia"/>
                <w:noProof/>
                <w:sz w:val="22"/>
                <w:szCs w:val="22"/>
              </w:rPr>
              <w:tab/>
            </w:r>
            <w:r w:rsidRPr="00775807">
              <w:rPr>
                <w:rStyle w:val="Hyperlink"/>
                <w:noProof/>
                <w:sz w:val="22"/>
                <w:szCs w:val="22"/>
              </w:rPr>
              <w:t>Introduction</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_Toc222397930 \h </w:instrText>
            </w:r>
            <w:r w:rsidRPr="00775807">
              <w:rPr>
                <w:noProof/>
                <w:webHidden/>
                <w:sz w:val="22"/>
                <w:szCs w:val="22"/>
              </w:rPr>
            </w:r>
            <w:r w:rsidRPr="00775807">
              <w:rPr>
                <w:noProof/>
                <w:webHidden/>
                <w:sz w:val="22"/>
                <w:szCs w:val="22"/>
              </w:rPr>
              <w:fldChar w:fldCharType="separate"/>
            </w:r>
            <w:r w:rsidR="00CB57E3">
              <w:rPr>
                <w:noProof/>
                <w:webHidden/>
                <w:sz w:val="22"/>
                <w:szCs w:val="22"/>
              </w:rPr>
              <w:t>5</w:t>
            </w:r>
            <w:r w:rsidRPr="00775807">
              <w:rPr>
                <w:noProof/>
                <w:webHidden/>
                <w:sz w:val="22"/>
                <w:szCs w:val="22"/>
              </w:rPr>
              <w:fldChar w:fldCharType="end"/>
            </w:r>
          </w:hyperlink>
        </w:p>
        <w:p w14:paraId="59D2FEF1" w14:textId="66B1D604" w:rsidR="00775807" w:rsidRPr="00775807" w:rsidRDefault="00775807">
          <w:pPr>
            <w:pStyle w:val="TOC2"/>
            <w:rPr>
              <w:rFonts w:eastAsiaTheme="minorEastAsia"/>
              <w:noProof/>
              <w:sz w:val="22"/>
              <w:szCs w:val="22"/>
            </w:rPr>
          </w:pPr>
          <w:hyperlink w:anchor="_Toc222397931" w:history="1">
            <w:r w:rsidRPr="00775807">
              <w:rPr>
                <w:rStyle w:val="Hyperlink"/>
                <w:noProof/>
                <w:sz w:val="22"/>
                <w:szCs w:val="22"/>
              </w:rPr>
              <w:t>B.</w:t>
            </w:r>
            <w:r w:rsidRPr="00775807">
              <w:rPr>
                <w:rFonts w:eastAsiaTheme="minorEastAsia"/>
                <w:noProof/>
                <w:sz w:val="22"/>
                <w:szCs w:val="22"/>
              </w:rPr>
              <w:tab/>
            </w:r>
            <w:r w:rsidRPr="00775807">
              <w:rPr>
                <w:rStyle w:val="Hyperlink"/>
                <w:noProof/>
                <w:sz w:val="22"/>
                <w:szCs w:val="22"/>
              </w:rPr>
              <w:t>Schedule of Dates for Proposal Submission and Review</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_Toc222397931 \h </w:instrText>
            </w:r>
            <w:r w:rsidRPr="00775807">
              <w:rPr>
                <w:noProof/>
                <w:webHidden/>
                <w:sz w:val="22"/>
                <w:szCs w:val="22"/>
              </w:rPr>
            </w:r>
            <w:r w:rsidRPr="00775807">
              <w:rPr>
                <w:noProof/>
                <w:webHidden/>
                <w:sz w:val="22"/>
                <w:szCs w:val="22"/>
              </w:rPr>
              <w:fldChar w:fldCharType="separate"/>
            </w:r>
            <w:r w:rsidR="00CB57E3">
              <w:rPr>
                <w:noProof/>
                <w:webHidden/>
                <w:sz w:val="22"/>
                <w:szCs w:val="22"/>
              </w:rPr>
              <w:t>5</w:t>
            </w:r>
            <w:r w:rsidRPr="00775807">
              <w:rPr>
                <w:noProof/>
                <w:webHidden/>
                <w:sz w:val="22"/>
                <w:szCs w:val="22"/>
              </w:rPr>
              <w:fldChar w:fldCharType="end"/>
            </w:r>
          </w:hyperlink>
        </w:p>
        <w:p w14:paraId="0E8B50CD" w14:textId="0739B918" w:rsidR="00775807" w:rsidRPr="00775807" w:rsidRDefault="00775807">
          <w:pPr>
            <w:pStyle w:val="TOC2"/>
            <w:rPr>
              <w:rFonts w:eastAsiaTheme="minorEastAsia"/>
              <w:noProof/>
              <w:sz w:val="22"/>
              <w:szCs w:val="22"/>
            </w:rPr>
          </w:pPr>
          <w:hyperlink w:anchor="_Toc222397932" w:history="1">
            <w:r w:rsidRPr="00775807">
              <w:rPr>
                <w:rStyle w:val="Hyperlink"/>
                <w:noProof/>
                <w:sz w:val="22"/>
                <w:szCs w:val="22"/>
              </w:rPr>
              <w:t>C.</w:t>
            </w:r>
            <w:r w:rsidRPr="00775807">
              <w:rPr>
                <w:rFonts w:eastAsiaTheme="minorEastAsia"/>
                <w:noProof/>
                <w:sz w:val="22"/>
                <w:szCs w:val="22"/>
              </w:rPr>
              <w:tab/>
            </w:r>
            <w:r w:rsidRPr="00775807">
              <w:rPr>
                <w:rStyle w:val="Hyperlink"/>
                <w:noProof/>
                <w:sz w:val="22"/>
                <w:szCs w:val="22"/>
              </w:rPr>
              <w:t>Eligibility Information</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_Toc222397932 \h </w:instrText>
            </w:r>
            <w:r w:rsidRPr="00775807">
              <w:rPr>
                <w:noProof/>
                <w:webHidden/>
                <w:sz w:val="22"/>
                <w:szCs w:val="22"/>
              </w:rPr>
            </w:r>
            <w:r w:rsidRPr="00775807">
              <w:rPr>
                <w:noProof/>
                <w:webHidden/>
                <w:sz w:val="22"/>
                <w:szCs w:val="22"/>
              </w:rPr>
              <w:fldChar w:fldCharType="separate"/>
            </w:r>
            <w:r w:rsidR="00CB57E3">
              <w:rPr>
                <w:noProof/>
                <w:webHidden/>
                <w:sz w:val="22"/>
                <w:szCs w:val="22"/>
              </w:rPr>
              <w:t>5</w:t>
            </w:r>
            <w:r w:rsidRPr="00775807">
              <w:rPr>
                <w:noProof/>
                <w:webHidden/>
                <w:sz w:val="22"/>
                <w:szCs w:val="22"/>
              </w:rPr>
              <w:fldChar w:fldCharType="end"/>
            </w:r>
          </w:hyperlink>
        </w:p>
        <w:p w14:paraId="11A77582" w14:textId="45E4B6CB" w:rsidR="00775807" w:rsidRPr="00775807" w:rsidRDefault="00775807">
          <w:pPr>
            <w:pStyle w:val="TOC1"/>
            <w:rPr>
              <w:rFonts w:eastAsiaTheme="minorEastAsia"/>
              <w:noProof/>
              <w:sz w:val="22"/>
              <w:szCs w:val="22"/>
            </w:rPr>
          </w:pPr>
          <w:hyperlink w:anchor="_Toc222397933" w:history="1">
            <w:r w:rsidRPr="00775807">
              <w:rPr>
                <w:rStyle w:val="Hyperlink"/>
                <w:noProof/>
                <w:sz w:val="22"/>
                <w:szCs w:val="22"/>
              </w:rPr>
              <w:t>II.</w:t>
            </w:r>
            <w:r w:rsidRPr="00775807">
              <w:rPr>
                <w:rFonts w:eastAsiaTheme="minorEastAsia"/>
                <w:noProof/>
                <w:sz w:val="22"/>
                <w:szCs w:val="22"/>
              </w:rPr>
              <w:tab/>
            </w:r>
            <w:r w:rsidRPr="00775807">
              <w:rPr>
                <w:rStyle w:val="Hyperlink"/>
                <w:noProof/>
                <w:sz w:val="22"/>
                <w:szCs w:val="22"/>
              </w:rPr>
              <w:t>Overview, Purpose, and Statement of Work</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_Toc222397933 \h </w:instrText>
            </w:r>
            <w:r w:rsidRPr="00775807">
              <w:rPr>
                <w:noProof/>
                <w:webHidden/>
                <w:sz w:val="22"/>
                <w:szCs w:val="22"/>
              </w:rPr>
            </w:r>
            <w:r w:rsidRPr="00775807">
              <w:rPr>
                <w:noProof/>
                <w:webHidden/>
                <w:sz w:val="22"/>
                <w:szCs w:val="22"/>
              </w:rPr>
              <w:fldChar w:fldCharType="separate"/>
            </w:r>
            <w:r w:rsidR="00CB57E3">
              <w:rPr>
                <w:noProof/>
                <w:webHidden/>
                <w:sz w:val="22"/>
                <w:szCs w:val="22"/>
              </w:rPr>
              <w:t>6</w:t>
            </w:r>
            <w:r w:rsidRPr="00775807">
              <w:rPr>
                <w:noProof/>
                <w:webHidden/>
                <w:sz w:val="22"/>
                <w:szCs w:val="22"/>
              </w:rPr>
              <w:fldChar w:fldCharType="end"/>
            </w:r>
          </w:hyperlink>
        </w:p>
        <w:p w14:paraId="6053B612" w14:textId="67468DAD" w:rsidR="00775807" w:rsidRPr="00775807" w:rsidRDefault="00775807">
          <w:pPr>
            <w:pStyle w:val="TOC2"/>
            <w:rPr>
              <w:rFonts w:eastAsiaTheme="minorEastAsia"/>
              <w:noProof/>
              <w:sz w:val="22"/>
              <w:szCs w:val="22"/>
            </w:rPr>
          </w:pPr>
          <w:hyperlink w:anchor="_Toc222397934" w:history="1">
            <w:r w:rsidRPr="00775807">
              <w:rPr>
                <w:rStyle w:val="Hyperlink"/>
                <w:noProof/>
                <w:sz w:val="22"/>
                <w:szCs w:val="22"/>
              </w:rPr>
              <w:t>A.</w:t>
            </w:r>
            <w:r w:rsidRPr="00775807">
              <w:rPr>
                <w:rFonts w:eastAsiaTheme="minorEastAsia"/>
                <w:noProof/>
                <w:sz w:val="22"/>
                <w:szCs w:val="22"/>
              </w:rPr>
              <w:tab/>
            </w:r>
            <w:r w:rsidRPr="00775807">
              <w:rPr>
                <w:rStyle w:val="Hyperlink"/>
                <w:noProof/>
                <w:sz w:val="22"/>
                <w:szCs w:val="22"/>
              </w:rPr>
              <w:t>Overview and Purpose</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_Toc222397934 \h </w:instrText>
            </w:r>
            <w:r w:rsidRPr="00775807">
              <w:rPr>
                <w:noProof/>
                <w:webHidden/>
                <w:sz w:val="22"/>
                <w:szCs w:val="22"/>
              </w:rPr>
            </w:r>
            <w:r w:rsidRPr="00775807">
              <w:rPr>
                <w:noProof/>
                <w:webHidden/>
                <w:sz w:val="22"/>
                <w:szCs w:val="22"/>
              </w:rPr>
              <w:fldChar w:fldCharType="separate"/>
            </w:r>
            <w:r w:rsidR="00CB57E3">
              <w:rPr>
                <w:noProof/>
                <w:webHidden/>
                <w:sz w:val="22"/>
                <w:szCs w:val="22"/>
              </w:rPr>
              <w:t>6</w:t>
            </w:r>
            <w:r w:rsidRPr="00775807">
              <w:rPr>
                <w:noProof/>
                <w:webHidden/>
                <w:sz w:val="22"/>
                <w:szCs w:val="22"/>
              </w:rPr>
              <w:fldChar w:fldCharType="end"/>
            </w:r>
          </w:hyperlink>
        </w:p>
        <w:p w14:paraId="067CB313" w14:textId="11BFBA1D" w:rsidR="00775807" w:rsidRPr="00775807" w:rsidRDefault="00775807">
          <w:pPr>
            <w:pStyle w:val="TOC3"/>
            <w:tabs>
              <w:tab w:val="right" w:leader="dot" w:pos="9350"/>
            </w:tabs>
            <w:rPr>
              <w:rFonts w:eastAsiaTheme="minorEastAsia"/>
              <w:noProof/>
              <w:sz w:val="22"/>
              <w:szCs w:val="22"/>
            </w:rPr>
          </w:pPr>
          <w:hyperlink w:anchor="_Toc222397935" w:history="1">
            <w:r w:rsidRPr="00775807">
              <w:rPr>
                <w:rStyle w:val="Hyperlink"/>
                <w:noProof/>
                <w:sz w:val="22"/>
                <w:szCs w:val="22"/>
              </w:rPr>
              <w:t>Adaptive Management Program</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_Toc222397935 \h </w:instrText>
            </w:r>
            <w:r w:rsidRPr="00775807">
              <w:rPr>
                <w:noProof/>
                <w:webHidden/>
                <w:sz w:val="22"/>
                <w:szCs w:val="22"/>
              </w:rPr>
            </w:r>
            <w:r w:rsidRPr="00775807">
              <w:rPr>
                <w:noProof/>
                <w:webHidden/>
                <w:sz w:val="22"/>
                <w:szCs w:val="22"/>
              </w:rPr>
              <w:fldChar w:fldCharType="separate"/>
            </w:r>
            <w:r w:rsidR="00CB57E3">
              <w:rPr>
                <w:noProof/>
                <w:webHidden/>
                <w:sz w:val="22"/>
                <w:szCs w:val="22"/>
              </w:rPr>
              <w:t>6</w:t>
            </w:r>
            <w:r w:rsidRPr="00775807">
              <w:rPr>
                <w:noProof/>
                <w:webHidden/>
                <w:sz w:val="22"/>
                <w:szCs w:val="22"/>
              </w:rPr>
              <w:fldChar w:fldCharType="end"/>
            </w:r>
          </w:hyperlink>
        </w:p>
        <w:p w14:paraId="78EE8DE8" w14:textId="3A1F018C" w:rsidR="00775807" w:rsidRPr="00775807" w:rsidRDefault="00775807">
          <w:pPr>
            <w:pStyle w:val="TOC3"/>
            <w:tabs>
              <w:tab w:val="right" w:leader="dot" w:pos="9350"/>
            </w:tabs>
            <w:rPr>
              <w:rFonts w:eastAsiaTheme="minorEastAsia"/>
              <w:noProof/>
              <w:sz w:val="22"/>
              <w:szCs w:val="22"/>
            </w:rPr>
          </w:pPr>
          <w:hyperlink w:anchor="_Toc222397936" w:history="1">
            <w:r w:rsidRPr="00775807">
              <w:rPr>
                <w:rStyle w:val="Hyperlink"/>
                <w:noProof/>
                <w:sz w:val="22"/>
                <w:szCs w:val="22"/>
              </w:rPr>
              <w:t>Background and Project Overview</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_Toc222397936 \h </w:instrText>
            </w:r>
            <w:r w:rsidRPr="00775807">
              <w:rPr>
                <w:noProof/>
                <w:webHidden/>
                <w:sz w:val="22"/>
                <w:szCs w:val="22"/>
              </w:rPr>
            </w:r>
            <w:r w:rsidRPr="00775807">
              <w:rPr>
                <w:noProof/>
                <w:webHidden/>
                <w:sz w:val="22"/>
                <w:szCs w:val="22"/>
              </w:rPr>
              <w:fldChar w:fldCharType="separate"/>
            </w:r>
            <w:r w:rsidR="00CB57E3">
              <w:rPr>
                <w:noProof/>
                <w:webHidden/>
                <w:sz w:val="22"/>
                <w:szCs w:val="22"/>
              </w:rPr>
              <w:t>6</w:t>
            </w:r>
            <w:r w:rsidRPr="00775807">
              <w:rPr>
                <w:noProof/>
                <w:webHidden/>
                <w:sz w:val="22"/>
                <w:szCs w:val="22"/>
              </w:rPr>
              <w:fldChar w:fldCharType="end"/>
            </w:r>
          </w:hyperlink>
        </w:p>
        <w:p w14:paraId="72C6EB59" w14:textId="33D5CE88" w:rsidR="00775807" w:rsidRPr="00775807" w:rsidRDefault="00775807">
          <w:pPr>
            <w:pStyle w:val="TOC3"/>
            <w:tabs>
              <w:tab w:val="right" w:leader="dot" w:pos="9350"/>
            </w:tabs>
            <w:rPr>
              <w:rFonts w:eastAsiaTheme="minorEastAsia"/>
              <w:noProof/>
              <w:sz w:val="22"/>
              <w:szCs w:val="22"/>
            </w:rPr>
          </w:pPr>
          <w:hyperlink w:anchor="_Toc222397937" w:history="1">
            <w:r w:rsidRPr="00775807">
              <w:rPr>
                <w:rStyle w:val="Hyperlink"/>
                <w:noProof/>
                <w:sz w:val="22"/>
                <w:szCs w:val="22"/>
              </w:rPr>
              <w:t>Relevant Documents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_Toc222397937 \h </w:instrText>
            </w:r>
            <w:r w:rsidRPr="00775807">
              <w:rPr>
                <w:noProof/>
                <w:webHidden/>
                <w:sz w:val="22"/>
                <w:szCs w:val="22"/>
              </w:rPr>
            </w:r>
            <w:r w:rsidRPr="00775807">
              <w:rPr>
                <w:noProof/>
                <w:webHidden/>
                <w:sz w:val="22"/>
                <w:szCs w:val="22"/>
              </w:rPr>
              <w:fldChar w:fldCharType="separate"/>
            </w:r>
            <w:r w:rsidR="00CB57E3">
              <w:rPr>
                <w:noProof/>
                <w:webHidden/>
                <w:sz w:val="22"/>
                <w:szCs w:val="22"/>
              </w:rPr>
              <w:t>8</w:t>
            </w:r>
            <w:r w:rsidRPr="00775807">
              <w:rPr>
                <w:noProof/>
                <w:webHidden/>
                <w:sz w:val="22"/>
                <w:szCs w:val="22"/>
              </w:rPr>
              <w:fldChar w:fldCharType="end"/>
            </w:r>
          </w:hyperlink>
        </w:p>
        <w:p w14:paraId="543FAF17" w14:textId="1CED992B" w:rsidR="00775807" w:rsidRPr="00775807" w:rsidRDefault="00775807">
          <w:pPr>
            <w:pStyle w:val="TOC3"/>
            <w:tabs>
              <w:tab w:val="right" w:leader="dot" w:pos="9350"/>
            </w:tabs>
            <w:rPr>
              <w:rFonts w:eastAsiaTheme="minorEastAsia"/>
              <w:noProof/>
              <w:sz w:val="22"/>
              <w:szCs w:val="22"/>
            </w:rPr>
          </w:pPr>
          <w:hyperlink w:anchor="_Toc222397938" w:history="1">
            <w:r w:rsidRPr="00775807">
              <w:rPr>
                <w:rStyle w:val="Hyperlink"/>
                <w:noProof/>
                <w:sz w:val="22"/>
                <w:szCs w:val="22"/>
              </w:rPr>
              <w:t>Purpose</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_Toc222397938 \h </w:instrText>
            </w:r>
            <w:r w:rsidRPr="00775807">
              <w:rPr>
                <w:noProof/>
                <w:webHidden/>
                <w:sz w:val="22"/>
                <w:szCs w:val="22"/>
              </w:rPr>
            </w:r>
            <w:r w:rsidRPr="00775807">
              <w:rPr>
                <w:noProof/>
                <w:webHidden/>
                <w:sz w:val="22"/>
                <w:szCs w:val="22"/>
              </w:rPr>
              <w:fldChar w:fldCharType="separate"/>
            </w:r>
            <w:r w:rsidR="00CB57E3">
              <w:rPr>
                <w:noProof/>
                <w:webHidden/>
                <w:sz w:val="22"/>
                <w:szCs w:val="22"/>
              </w:rPr>
              <w:t>8</w:t>
            </w:r>
            <w:r w:rsidRPr="00775807">
              <w:rPr>
                <w:noProof/>
                <w:webHidden/>
                <w:sz w:val="22"/>
                <w:szCs w:val="22"/>
              </w:rPr>
              <w:fldChar w:fldCharType="end"/>
            </w:r>
          </w:hyperlink>
        </w:p>
        <w:p w14:paraId="2A2CE5A4" w14:textId="4A06EB07" w:rsidR="00775807" w:rsidRPr="00775807" w:rsidRDefault="00775807">
          <w:pPr>
            <w:pStyle w:val="TOC2"/>
            <w:rPr>
              <w:rFonts w:eastAsiaTheme="minorEastAsia"/>
              <w:noProof/>
              <w:sz w:val="22"/>
              <w:szCs w:val="22"/>
            </w:rPr>
          </w:pPr>
          <w:hyperlink w:anchor="_Toc222397939" w:history="1">
            <w:r w:rsidRPr="00775807">
              <w:rPr>
                <w:rStyle w:val="Hyperlink"/>
                <w:noProof/>
                <w:sz w:val="22"/>
                <w:szCs w:val="22"/>
              </w:rPr>
              <w:t>B.</w:t>
            </w:r>
            <w:r w:rsidRPr="00775807">
              <w:rPr>
                <w:rFonts w:eastAsiaTheme="minorEastAsia"/>
                <w:noProof/>
                <w:sz w:val="22"/>
                <w:szCs w:val="22"/>
              </w:rPr>
              <w:tab/>
            </w:r>
            <w:r w:rsidRPr="00775807">
              <w:rPr>
                <w:rStyle w:val="Hyperlink"/>
                <w:noProof/>
                <w:sz w:val="22"/>
                <w:szCs w:val="22"/>
              </w:rPr>
              <w:t>Statement of Work</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_Toc222397939 \h </w:instrText>
            </w:r>
            <w:r w:rsidRPr="00775807">
              <w:rPr>
                <w:noProof/>
                <w:webHidden/>
                <w:sz w:val="22"/>
                <w:szCs w:val="22"/>
              </w:rPr>
            </w:r>
            <w:r w:rsidRPr="00775807">
              <w:rPr>
                <w:noProof/>
                <w:webHidden/>
                <w:sz w:val="22"/>
                <w:szCs w:val="22"/>
              </w:rPr>
              <w:fldChar w:fldCharType="separate"/>
            </w:r>
            <w:r w:rsidR="00CB57E3">
              <w:rPr>
                <w:noProof/>
                <w:webHidden/>
                <w:sz w:val="22"/>
                <w:szCs w:val="22"/>
              </w:rPr>
              <w:t>9</w:t>
            </w:r>
            <w:r w:rsidRPr="00775807">
              <w:rPr>
                <w:noProof/>
                <w:webHidden/>
                <w:sz w:val="22"/>
                <w:szCs w:val="22"/>
              </w:rPr>
              <w:fldChar w:fldCharType="end"/>
            </w:r>
          </w:hyperlink>
        </w:p>
        <w:p w14:paraId="177287B7" w14:textId="14CBD251" w:rsidR="00775807" w:rsidRPr="00775807" w:rsidRDefault="00775807">
          <w:pPr>
            <w:pStyle w:val="TOC3"/>
            <w:tabs>
              <w:tab w:val="right" w:leader="dot" w:pos="9350"/>
            </w:tabs>
            <w:rPr>
              <w:rFonts w:eastAsiaTheme="minorEastAsia"/>
              <w:noProof/>
              <w:sz w:val="22"/>
              <w:szCs w:val="22"/>
            </w:rPr>
          </w:pPr>
          <w:hyperlink w:anchor="_Toc222397940" w:history="1">
            <w:r w:rsidRPr="00775807">
              <w:rPr>
                <w:rStyle w:val="Hyperlink"/>
                <w:noProof/>
                <w:sz w:val="22"/>
                <w:szCs w:val="22"/>
              </w:rPr>
              <w:t>Overview of the Specifications of Work</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_Toc222397940 \h </w:instrText>
            </w:r>
            <w:r w:rsidRPr="00775807">
              <w:rPr>
                <w:noProof/>
                <w:webHidden/>
                <w:sz w:val="22"/>
                <w:szCs w:val="22"/>
              </w:rPr>
            </w:r>
            <w:r w:rsidRPr="00775807">
              <w:rPr>
                <w:noProof/>
                <w:webHidden/>
                <w:sz w:val="22"/>
                <w:szCs w:val="22"/>
              </w:rPr>
              <w:fldChar w:fldCharType="separate"/>
            </w:r>
            <w:r w:rsidR="00CB57E3">
              <w:rPr>
                <w:noProof/>
                <w:webHidden/>
                <w:sz w:val="22"/>
                <w:szCs w:val="22"/>
              </w:rPr>
              <w:t>9</w:t>
            </w:r>
            <w:r w:rsidRPr="00775807">
              <w:rPr>
                <w:noProof/>
                <w:webHidden/>
                <w:sz w:val="22"/>
                <w:szCs w:val="22"/>
              </w:rPr>
              <w:fldChar w:fldCharType="end"/>
            </w:r>
          </w:hyperlink>
        </w:p>
        <w:p w14:paraId="1FCD47BB" w14:textId="2C0803D6" w:rsidR="00775807" w:rsidRPr="00775807" w:rsidRDefault="00775807">
          <w:pPr>
            <w:pStyle w:val="TOC3"/>
            <w:tabs>
              <w:tab w:val="right" w:leader="dot" w:pos="9350"/>
            </w:tabs>
            <w:rPr>
              <w:rFonts w:eastAsiaTheme="minorEastAsia"/>
              <w:noProof/>
              <w:sz w:val="22"/>
              <w:szCs w:val="22"/>
            </w:rPr>
          </w:pPr>
          <w:hyperlink w:anchor="_Toc222397941" w:history="1">
            <w:r w:rsidRPr="00775807">
              <w:rPr>
                <w:rStyle w:val="Hyperlink"/>
                <w:noProof/>
                <w:sz w:val="22"/>
                <w:szCs w:val="22"/>
              </w:rPr>
              <w:t>Specifications of Work</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_Toc222397941 \h </w:instrText>
            </w:r>
            <w:r w:rsidRPr="00775807">
              <w:rPr>
                <w:noProof/>
                <w:webHidden/>
                <w:sz w:val="22"/>
                <w:szCs w:val="22"/>
              </w:rPr>
            </w:r>
            <w:r w:rsidRPr="00775807">
              <w:rPr>
                <w:noProof/>
                <w:webHidden/>
                <w:sz w:val="22"/>
                <w:szCs w:val="22"/>
              </w:rPr>
              <w:fldChar w:fldCharType="separate"/>
            </w:r>
            <w:r w:rsidR="00CB57E3">
              <w:rPr>
                <w:noProof/>
                <w:webHidden/>
                <w:sz w:val="22"/>
                <w:szCs w:val="22"/>
              </w:rPr>
              <w:t>9</w:t>
            </w:r>
            <w:r w:rsidRPr="00775807">
              <w:rPr>
                <w:noProof/>
                <w:webHidden/>
                <w:sz w:val="22"/>
                <w:szCs w:val="22"/>
              </w:rPr>
              <w:fldChar w:fldCharType="end"/>
            </w:r>
          </w:hyperlink>
        </w:p>
        <w:p w14:paraId="21459904" w14:textId="6D0A9D0B" w:rsidR="00775807" w:rsidRPr="00775807" w:rsidRDefault="00775807">
          <w:pPr>
            <w:pStyle w:val="TOC2"/>
            <w:rPr>
              <w:rFonts w:eastAsiaTheme="minorEastAsia"/>
              <w:noProof/>
              <w:sz w:val="22"/>
              <w:szCs w:val="22"/>
            </w:rPr>
          </w:pPr>
          <w:hyperlink w:anchor="_Toc222397942" w:history="1">
            <w:r w:rsidRPr="00775807">
              <w:rPr>
                <w:rStyle w:val="Hyperlink"/>
                <w:noProof/>
                <w:sz w:val="22"/>
                <w:szCs w:val="22"/>
              </w:rPr>
              <w:t>C.</w:t>
            </w:r>
            <w:r w:rsidRPr="00775807">
              <w:rPr>
                <w:rFonts w:eastAsiaTheme="minorEastAsia"/>
                <w:noProof/>
                <w:sz w:val="22"/>
                <w:szCs w:val="22"/>
              </w:rPr>
              <w:tab/>
            </w:r>
            <w:r w:rsidRPr="00775807">
              <w:rPr>
                <w:rStyle w:val="Hyperlink"/>
                <w:noProof/>
                <w:sz w:val="22"/>
                <w:szCs w:val="22"/>
              </w:rPr>
              <w:t>Duration of Grant and General Timeline</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_Toc222397942 \h </w:instrText>
            </w:r>
            <w:r w:rsidRPr="00775807">
              <w:rPr>
                <w:noProof/>
                <w:webHidden/>
                <w:sz w:val="22"/>
                <w:szCs w:val="22"/>
              </w:rPr>
            </w:r>
            <w:r w:rsidRPr="00775807">
              <w:rPr>
                <w:noProof/>
                <w:webHidden/>
                <w:sz w:val="22"/>
                <w:szCs w:val="22"/>
              </w:rPr>
              <w:fldChar w:fldCharType="separate"/>
            </w:r>
            <w:r w:rsidR="00CB57E3">
              <w:rPr>
                <w:noProof/>
                <w:webHidden/>
                <w:sz w:val="22"/>
                <w:szCs w:val="22"/>
              </w:rPr>
              <w:t>12</w:t>
            </w:r>
            <w:r w:rsidRPr="00775807">
              <w:rPr>
                <w:noProof/>
                <w:webHidden/>
                <w:sz w:val="22"/>
                <w:szCs w:val="22"/>
              </w:rPr>
              <w:fldChar w:fldCharType="end"/>
            </w:r>
          </w:hyperlink>
        </w:p>
        <w:p w14:paraId="060BFE41" w14:textId="5FC9EFE6" w:rsidR="00775807" w:rsidRPr="00775807" w:rsidRDefault="00775807">
          <w:pPr>
            <w:pStyle w:val="TOC2"/>
            <w:rPr>
              <w:rFonts w:eastAsiaTheme="minorEastAsia"/>
              <w:noProof/>
              <w:sz w:val="22"/>
              <w:szCs w:val="22"/>
            </w:rPr>
          </w:pPr>
          <w:hyperlink w:anchor="_Toc222397943" w:history="1">
            <w:r w:rsidRPr="00775807">
              <w:rPr>
                <w:rStyle w:val="Hyperlink"/>
                <w:noProof/>
                <w:sz w:val="22"/>
                <w:szCs w:val="22"/>
              </w:rPr>
              <w:t>D.</w:t>
            </w:r>
            <w:r w:rsidRPr="00775807">
              <w:rPr>
                <w:rFonts w:eastAsiaTheme="minorEastAsia"/>
                <w:noProof/>
                <w:sz w:val="22"/>
                <w:szCs w:val="22"/>
              </w:rPr>
              <w:tab/>
            </w:r>
            <w:r w:rsidRPr="00775807">
              <w:rPr>
                <w:rStyle w:val="Hyperlink"/>
                <w:noProof/>
                <w:sz w:val="22"/>
                <w:szCs w:val="22"/>
              </w:rPr>
              <w:t>Funding</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_Toc222397943 \h </w:instrText>
            </w:r>
            <w:r w:rsidRPr="00775807">
              <w:rPr>
                <w:noProof/>
                <w:webHidden/>
                <w:sz w:val="22"/>
                <w:szCs w:val="22"/>
              </w:rPr>
            </w:r>
            <w:r w:rsidRPr="00775807">
              <w:rPr>
                <w:noProof/>
                <w:webHidden/>
                <w:sz w:val="22"/>
                <w:szCs w:val="22"/>
              </w:rPr>
              <w:fldChar w:fldCharType="separate"/>
            </w:r>
            <w:r w:rsidR="00CB57E3">
              <w:rPr>
                <w:noProof/>
                <w:webHidden/>
                <w:sz w:val="22"/>
                <w:szCs w:val="22"/>
              </w:rPr>
              <w:t>12</w:t>
            </w:r>
            <w:r w:rsidRPr="00775807">
              <w:rPr>
                <w:noProof/>
                <w:webHidden/>
                <w:sz w:val="22"/>
                <w:szCs w:val="22"/>
              </w:rPr>
              <w:fldChar w:fldCharType="end"/>
            </w:r>
          </w:hyperlink>
        </w:p>
        <w:p w14:paraId="1525C840" w14:textId="2EC33395" w:rsidR="00775807" w:rsidRPr="00775807" w:rsidRDefault="00775807">
          <w:pPr>
            <w:pStyle w:val="TOC1"/>
            <w:rPr>
              <w:rFonts w:eastAsiaTheme="minorEastAsia"/>
              <w:noProof/>
              <w:sz w:val="22"/>
              <w:szCs w:val="22"/>
            </w:rPr>
          </w:pPr>
          <w:hyperlink w:anchor="_Toc222397944" w:history="1">
            <w:r w:rsidRPr="00775807">
              <w:rPr>
                <w:rStyle w:val="Hyperlink"/>
                <w:noProof/>
                <w:sz w:val="22"/>
                <w:szCs w:val="22"/>
              </w:rPr>
              <w:t>III.   Full Proposal Submission Guidelines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_Toc222397944 \h </w:instrText>
            </w:r>
            <w:r w:rsidRPr="00775807">
              <w:rPr>
                <w:noProof/>
                <w:webHidden/>
                <w:sz w:val="22"/>
                <w:szCs w:val="22"/>
              </w:rPr>
            </w:r>
            <w:r w:rsidRPr="00775807">
              <w:rPr>
                <w:noProof/>
                <w:webHidden/>
                <w:sz w:val="22"/>
                <w:szCs w:val="22"/>
              </w:rPr>
              <w:fldChar w:fldCharType="separate"/>
            </w:r>
            <w:r w:rsidR="00CB57E3">
              <w:rPr>
                <w:noProof/>
                <w:webHidden/>
                <w:sz w:val="22"/>
                <w:szCs w:val="22"/>
              </w:rPr>
              <w:t>12</w:t>
            </w:r>
            <w:r w:rsidRPr="00775807">
              <w:rPr>
                <w:noProof/>
                <w:webHidden/>
                <w:sz w:val="22"/>
                <w:szCs w:val="22"/>
              </w:rPr>
              <w:fldChar w:fldCharType="end"/>
            </w:r>
          </w:hyperlink>
        </w:p>
        <w:p w14:paraId="65800169" w14:textId="4A70E1A0" w:rsidR="00775807" w:rsidRPr="00775807" w:rsidRDefault="00775807">
          <w:pPr>
            <w:pStyle w:val="TOC2"/>
            <w:rPr>
              <w:rFonts w:eastAsiaTheme="minorEastAsia"/>
              <w:noProof/>
              <w:sz w:val="22"/>
              <w:szCs w:val="22"/>
            </w:rPr>
          </w:pPr>
          <w:hyperlink w:anchor="_Toc222397945" w:history="1">
            <w:r w:rsidRPr="00775807">
              <w:rPr>
                <w:rStyle w:val="Hyperlink"/>
                <w:noProof/>
                <w:sz w:val="22"/>
                <w:szCs w:val="22"/>
              </w:rPr>
              <w:t>A.</w:t>
            </w:r>
            <w:r w:rsidRPr="00775807">
              <w:rPr>
                <w:rFonts w:eastAsiaTheme="minorEastAsia"/>
                <w:noProof/>
                <w:sz w:val="22"/>
                <w:szCs w:val="22"/>
              </w:rPr>
              <w:tab/>
            </w:r>
            <w:r w:rsidRPr="00775807">
              <w:rPr>
                <w:rStyle w:val="Hyperlink"/>
                <w:noProof/>
                <w:sz w:val="22"/>
                <w:szCs w:val="22"/>
              </w:rPr>
              <w:t>Requested and Required Information for Full Proposal</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_Toc222397945 \h </w:instrText>
            </w:r>
            <w:r w:rsidRPr="00775807">
              <w:rPr>
                <w:noProof/>
                <w:webHidden/>
                <w:sz w:val="22"/>
                <w:szCs w:val="22"/>
              </w:rPr>
            </w:r>
            <w:r w:rsidRPr="00775807">
              <w:rPr>
                <w:noProof/>
                <w:webHidden/>
                <w:sz w:val="22"/>
                <w:szCs w:val="22"/>
              </w:rPr>
              <w:fldChar w:fldCharType="separate"/>
            </w:r>
            <w:r w:rsidR="00CB57E3">
              <w:rPr>
                <w:noProof/>
                <w:webHidden/>
                <w:sz w:val="22"/>
                <w:szCs w:val="22"/>
              </w:rPr>
              <w:t>12</w:t>
            </w:r>
            <w:r w:rsidRPr="00775807">
              <w:rPr>
                <w:noProof/>
                <w:webHidden/>
                <w:sz w:val="22"/>
                <w:szCs w:val="22"/>
              </w:rPr>
              <w:fldChar w:fldCharType="end"/>
            </w:r>
          </w:hyperlink>
        </w:p>
        <w:p w14:paraId="7AC301E4" w14:textId="08C875C1" w:rsidR="00775807" w:rsidRPr="00775807" w:rsidRDefault="00775807">
          <w:pPr>
            <w:pStyle w:val="TOC2"/>
            <w:rPr>
              <w:rFonts w:eastAsiaTheme="minorEastAsia"/>
              <w:noProof/>
              <w:sz w:val="22"/>
              <w:szCs w:val="22"/>
            </w:rPr>
          </w:pPr>
          <w:hyperlink w:anchor="_Toc222397946" w:history="1">
            <w:r w:rsidRPr="00775807">
              <w:rPr>
                <w:rStyle w:val="Hyperlink"/>
                <w:noProof/>
                <w:sz w:val="22"/>
                <w:szCs w:val="22"/>
              </w:rPr>
              <w:t>B.</w:t>
            </w:r>
            <w:r w:rsidRPr="00775807">
              <w:rPr>
                <w:rFonts w:eastAsiaTheme="minorEastAsia"/>
                <w:noProof/>
                <w:sz w:val="22"/>
                <w:szCs w:val="22"/>
              </w:rPr>
              <w:tab/>
            </w:r>
            <w:r w:rsidRPr="00775807">
              <w:rPr>
                <w:rStyle w:val="Hyperlink"/>
                <w:noProof/>
                <w:sz w:val="22"/>
                <w:szCs w:val="22"/>
              </w:rPr>
              <w:t>Full Proposal Guidelines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_Toc222397946 \h </w:instrText>
            </w:r>
            <w:r w:rsidRPr="00775807">
              <w:rPr>
                <w:noProof/>
                <w:webHidden/>
                <w:sz w:val="22"/>
                <w:szCs w:val="22"/>
              </w:rPr>
            </w:r>
            <w:r w:rsidRPr="00775807">
              <w:rPr>
                <w:noProof/>
                <w:webHidden/>
                <w:sz w:val="22"/>
                <w:szCs w:val="22"/>
              </w:rPr>
              <w:fldChar w:fldCharType="separate"/>
            </w:r>
            <w:r w:rsidR="00CB57E3">
              <w:rPr>
                <w:noProof/>
                <w:webHidden/>
                <w:sz w:val="22"/>
                <w:szCs w:val="22"/>
              </w:rPr>
              <w:t>13</w:t>
            </w:r>
            <w:r w:rsidRPr="00775807">
              <w:rPr>
                <w:noProof/>
                <w:webHidden/>
                <w:sz w:val="22"/>
                <w:szCs w:val="22"/>
              </w:rPr>
              <w:fldChar w:fldCharType="end"/>
            </w:r>
          </w:hyperlink>
        </w:p>
        <w:p w14:paraId="262C857C" w14:textId="203BC8D2" w:rsidR="00775807" w:rsidRPr="00775807" w:rsidRDefault="00775807">
          <w:pPr>
            <w:pStyle w:val="TOC3"/>
            <w:tabs>
              <w:tab w:val="left" w:pos="1200"/>
              <w:tab w:val="right" w:leader="dot" w:pos="9350"/>
            </w:tabs>
            <w:rPr>
              <w:rFonts w:eastAsiaTheme="minorEastAsia"/>
              <w:noProof/>
              <w:sz w:val="22"/>
              <w:szCs w:val="22"/>
            </w:rPr>
          </w:pPr>
          <w:hyperlink w:anchor="_Toc222397947" w:history="1">
            <w:r w:rsidRPr="00775807">
              <w:rPr>
                <w:rStyle w:val="Hyperlink"/>
                <w:noProof/>
                <w:sz w:val="22"/>
                <w:szCs w:val="22"/>
              </w:rPr>
              <w:t xml:space="preserve">B.1 </w:t>
            </w:r>
            <w:r w:rsidRPr="00775807">
              <w:rPr>
                <w:rFonts w:eastAsiaTheme="minorEastAsia"/>
                <w:noProof/>
                <w:sz w:val="22"/>
                <w:szCs w:val="22"/>
              </w:rPr>
              <w:tab/>
            </w:r>
            <w:r w:rsidRPr="00775807">
              <w:rPr>
                <w:rStyle w:val="Hyperlink"/>
                <w:noProof/>
                <w:sz w:val="22"/>
                <w:szCs w:val="22"/>
              </w:rPr>
              <w:t>Title Page</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_Toc222397947 \h </w:instrText>
            </w:r>
            <w:r w:rsidRPr="00775807">
              <w:rPr>
                <w:noProof/>
                <w:webHidden/>
                <w:sz w:val="22"/>
                <w:szCs w:val="22"/>
              </w:rPr>
            </w:r>
            <w:r w:rsidRPr="00775807">
              <w:rPr>
                <w:noProof/>
                <w:webHidden/>
                <w:sz w:val="22"/>
                <w:szCs w:val="22"/>
              </w:rPr>
              <w:fldChar w:fldCharType="separate"/>
            </w:r>
            <w:r w:rsidR="00CB57E3">
              <w:rPr>
                <w:noProof/>
                <w:webHidden/>
                <w:sz w:val="22"/>
                <w:szCs w:val="22"/>
              </w:rPr>
              <w:t>13</w:t>
            </w:r>
            <w:r w:rsidRPr="00775807">
              <w:rPr>
                <w:noProof/>
                <w:webHidden/>
                <w:sz w:val="22"/>
                <w:szCs w:val="22"/>
              </w:rPr>
              <w:fldChar w:fldCharType="end"/>
            </w:r>
          </w:hyperlink>
        </w:p>
        <w:p w14:paraId="1509B10E" w14:textId="4D88EB00" w:rsidR="00775807" w:rsidRPr="00775807" w:rsidRDefault="00775807">
          <w:pPr>
            <w:pStyle w:val="TOC3"/>
            <w:tabs>
              <w:tab w:val="left" w:pos="1200"/>
              <w:tab w:val="right" w:leader="dot" w:pos="9350"/>
            </w:tabs>
            <w:rPr>
              <w:rFonts w:eastAsiaTheme="minorEastAsia"/>
              <w:noProof/>
              <w:sz w:val="22"/>
              <w:szCs w:val="22"/>
            </w:rPr>
          </w:pPr>
          <w:hyperlink w:anchor="_Toc222397948" w:history="1">
            <w:r w:rsidRPr="00775807">
              <w:rPr>
                <w:rStyle w:val="Hyperlink"/>
                <w:noProof/>
                <w:sz w:val="22"/>
                <w:szCs w:val="22"/>
              </w:rPr>
              <w:t xml:space="preserve">B.2 </w:t>
            </w:r>
            <w:r w:rsidRPr="00775807">
              <w:rPr>
                <w:rFonts w:eastAsiaTheme="minorEastAsia"/>
                <w:noProof/>
                <w:sz w:val="22"/>
                <w:szCs w:val="22"/>
              </w:rPr>
              <w:tab/>
            </w:r>
            <w:r w:rsidRPr="00775807">
              <w:rPr>
                <w:rStyle w:val="Hyperlink"/>
                <w:noProof/>
                <w:sz w:val="22"/>
                <w:szCs w:val="22"/>
              </w:rPr>
              <w:t>Proposal Narrative</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_Toc222397948 \h </w:instrText>
            </w:r>
            <w:r w:rsidRPr="00775807">
              <w:rPr>
                <w:noProof/>
                <w:webHidden/>
                <w:sz w:val="22"/>
                <w:szCs w:val="22"/>
              </w:rPr>
            </w:r>
            <w:r w:rsidRPr="00775807">
              <w:rPr>
                <w:noProof/>
                <w:webHidden/>
                <w:sz w:val="22"/>
                <w:szCs w:val="22"/>
              </w:rPr>
              <w:fldChar w:fldCharType="separate"/>
            </w:r>
            <w:r w:rsidR="00CB57E3">
              <w:rPr>
                <w:noProof/>
                <w:webHidden/>
                <w:sz w:val="22"/>
                <w:szCs w:val="22"/>
              </w:rPr>
              <w:t>13</w:t>
            </w:r>
            <w:r w:rsidRPr="00775807">
              <w:rPr>
                <w:noProof/>
                <w:webHidden/>
                <w:sz w:val="22"/>
                <w:szCs w:val="22"/>
              </w:rPr>
              <w:fldChar w:fldCharType="end"/>
            </w:r>
          </w:hyperlink>
        </w:p>
        <w:p w14:paraId="2FDA12BF" w14:textId="6835E9B7" w:rsidR="00775807" w:rsidRPr="00775807" w:rsidRDefault="00775807">
          <w:pPr>
            <w:pStyle w:val="TOC3"/>
            <w:tabs>
              <w:tab w:val="left" w:pos="1200"/>
              <w:tab w:val="right" w:leader="dot" w:pos="9350"/>
            </w:tabs>
            <w:rPr>
              <w:rFonts w:eastAsiaTheme="minorEastAsia"/>
              <w:noProof/>
              <w:sz w:val="22"/>
              <w:szCs w:val="22"/>
            </w:rPr>
          </w:pPr>
          <w:hyperlink w:anchor="_Toc222397949" w:history="1">
            <w:r w:rsidRPr="00775807">
              <w:rPr>
                <w:rStyle w:val="Hyperlink"/>
                <w:noProof/>
                <w:sz w:val="22"/>
                <w:szCs w:val="22"/>
              </w:rPr>
              <w:t xml:space="preserve">B.3 </w:t>
            </w:r>
            <w:r w:rsidRPr="00775807">
              <w:rPr>
                <w:rFonts w:eastAsiaTheme="minorEastAsia"/>
                <w:noProof/>
                <w:sz w:val="22"/>
                <w:szCs w:val="22"/>
              </w:rPr>
              <w:tab/>
            </w:r>
            <w:r w:rsidRPr="00775807">
              <w:rPr>
                <w:rStyle w:val="Hyperlink"/>
                <w:noProof/>
                <w:sz w:val="22"/>
                <w:szCs w:val="22"/>
              </w:rPr>
              <w:t>Supplemental Information</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_Toc222397949 \h </w:instrText>
            </w:r>
            <w:r w:rsidRPr="00775807">
              <w:rPr>
                <w:noProof/>
                <w:webHidden/>
                <w:sz w:val="22"/>
                <w:szCs w:val="22"/>
              </w:rPr>
            </w:r>
            <w:r w:rsidRPr="00775807">
              <w:rPr>
                <w:noProof/>
                <w:webHidden/>
                <w:sz w:val="22"/>
                <w:szCs w:val="22"/>
              </w:rPr>
              <w:fldChar w:fldCharType="separate"/>
            </w:r>
            <w:r w:rsidR="00CB57E3">
              <w:rPr>
                <w:noProof/>
                <w:webHidden/>
                <w:sz w:val="22"/>
                <w:szCs w:val="22"/>
              </w:rPr>
              <w:t>13</w:t>
            </w:r>
            <w:r w:rsidRPr="00775807">
              <w:rPr>
                <w:noProof/>
                <w:webHidden/>
                <w:sz w:val="22"/>
                <w:szCs w:val="22"/>
              </w:rPr>
              <w:fldChar w:fldCharType="end"/>
            </w:r>
          </w:hyperlink>
        </w:p>
        <w:p w14:paraId="5C0DE6C0" w14:textId="1444EC6D" w:rsidR="00775807" w:rsidRPr="00775807" w:rsidRDefault="00775807">
          <w:pPr>
            <w:pStyle w:val="TOC1"/>
            <w:rPr>
              <w:rFonts w:eastAsiaTheme="minorEastAsia"/>
              <w:noProof/>
              <w:sz w:val="22"/>
              <w:szCs w:val="22"/>
            </w:rPr>
          </w:pPr>
          <w:hyperlink w:anchor="_Toc222397950" w:history="1">
            <w:r w:rsidRPr="00775807">
              <w:rPr>
                <w:rStyle w:val="Hyperlink"/>
                <w:noProof/>
                <w:sz w:val="22"/>
                <w:szCs w:val="22"/>
              </w:rPr>
              <w:t>IV.</w:t>
            </w:r>
            <w:r w:rsidRPr="00775807">
              <w:rPr>
                <w:rFonts w:eastAsiaTheme="minorEastAsia"/>
                <w:noProof/>
                <w:sz w:val="22"/>
                <w:szCs w:val="22"/>
              </w:rPr>
              <w:tab/>
            </w:r>
            <w:r w:rsidRPr="00775807">
              <w:rPr>
                <w:rStyle w:val="Hyperlink"/>
                <w:noProof/>
                <w:sz w:val="22"/>
                <w:szCs w:val="22"/>
              </w:rPr>
              <w:t>Proposal Development and Evaluation Process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_Toc222397950 \h </w:instrText>
            </w:r>
            <w:r w:rsidRPr="00775807">
              <w:rPr>
                <w:noProof/>
                <w:webHidden/>
                <w:sz w:val="22"/>
                <w:szCs w:val="22"/>
              </w:rPr>
            </w:r>
            <w:r w:rsidRPr="00775807">
              <w:rPr>
                <w:noProof/>
                <w:webHidden/>
                <w:sz w:val="22"/>
                <w:szCs w:val="22"/>
              </w:rPr>
              <w:fldChar w:fldCharType="separate"/>
            </w:r>
            <w:r w:rsidR="00CB57E3">
              <w:rPr>
                <w:noProof/>
                <w:webHidden/>
                <w:sz w:val="22"/>
                <w:szCs w:val="22"/>
              </w:rPr>
              <w:t>16</w:t>
            </w:r>
            <w:r w:rsidRPr="00775807">
              <w:rPr>
                <w:noProof/>
                <w:webHidden/>
                <w:sz w:val="22"/>
                <w:szCs w:val="22"/>
              </w:rPr>
              <w:fldChar w:fldCharType="end"/>
            </w:r>
          </w:hyperlink>
        </w:p>
        <w:p w14:paraId="1C5A4AE3" w14:textId="6C7DAF7A" w:rsidR="00775807" w:rsidRPr="00775807" w:rsidRDefault="00775807">
          <w:pPr>
            <w:pStyle w:val="TOC2"/>
            <w:rPr>
              <w:rFonts w:eastAsiaTheme="minorEastAsia"/>
              <w:noProof/>
              <w:sz w:val="22"/>
              <w:szCs w:val="22"/>
            </w:rPr>
          </w:pPr>
          <w:hyperlink w:anchor="_Toc222397951" w:history="1">
            <w:r w:rsidRPr="00775807">
              <w:rPr>
                <w:rStyle w:val="Hyperlink"/>
                <w:noProof/>
                <w:sz w:val="22"/>
                <w:szCs w:val="22"/>
              </w:rPr>
              <w:t>A.</w:t>
            </w:r>
            <w:r w:rsidRPr="00775807">
              <w:rPr>
                <w:rFonts w:eastAsiaTheme="minorEastAsia"/>
                <w:noProof/>
                <w:sz w:val="22"/>
                <w:szCs w:val="22"/>
              </w:rPr>
              <w:tab/>
            </w:r>
            <w:r w:rsidRPr="00775807">
              <w:rPr>
                <w:rStyle w:val="Hyperlink"/>
                <w:noProof/>
                <w:sz w:val="22"/>
                <w:szCs w:val="22"/>
              </w:rPr>
              <w:t>Transparent Review Process and Guidance for Proposers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_Toc222397951 \h </w:instrText>
            </w:r>
            <w:r w:rsidRPr="00775807">
              <w:rPr>
                <w:noProof/>
                <w:webHidden/>
                <w:sz w:val="22"/>
                <w:szCs w:val="22"/>
              </w:rPr>
            </w:r>
            <w:r w:rsidRPr="00775807">
              <w:rPr>
                <w:noProof/>
                <w:webHidden/>
                <w:sz w:val="22"/>
                <w:szCs w:val="22"/>
              </w:rPr>
              <w:fldChar w:fldCharType="separate"/>
            </w:r>
            <w:r w:rsidR="00CB57E3">
              <w:rPr>
                <w:noProof/>
                <w:webHidden/>
                <w:sz w:val="22"/>
                <w:szCs w:val="22"/>
              </w:rPr>
              <w:t>16</w:t>
            </w:r>
            <w:r w:rsidRPr="00775807">
              <w:rPr>
                <w:noProof/>
                <w:webHidden/>
                <w:sz w:val="22"/>
                <w:szCs w:val="22"/>
              </w:rPr>
              <w:fldChar w:fldCharType="end"/>
            </w:r>
          </w:hyperlink>
        </w:p>
        <w:p w14:paraId="4EF7B8F6" w14:textId="2A732DA2" w:rsidR="00775807" w:rsidRPr="00775807" w:rsidRDefault="00775807">
          <w:pPr>
            <w:pStyle w:val="TOC2"/>
            <w:rPr>
              <w:rFonts w:eastAsiaTheme="minorEastAsia"/>
              <w:noProof/>
              <w:sz w:val="22"/>
              <w:szCs w:val="22"/>
            </w:rPr>
          </w:pPr>
          <w:hyperlink w:anchor="_Toc222397952" w:history="1">
            <w:r w:rsidRPr="00775807">
              <w:rPr>
                <w:rStyle w:val="Hyperlink"/>
                <w:noProof/>
                <w:sz w:val="22"/>
                <w:szCs w:val="22"/>
              </w:rPr>
              <w:t>B.</w:t>
            </w:r>
            <w:r w:rsidRPr="00775807">
              <w:rPr>
                <w:rFonts w:eastAsiaTheme="minorEastAsia"/>
                <w:noProof/>
                <w:sz w:val="22"/>
                <w:szCs w:val="22"/>
              </w:rPr>
              <w:tab/>
            </w:r>
            <w:r w:rsidRPr="00775807">
              <w:rPr>
                <w:rStyle w:val="Hyperlink"/>
                <w:noProof/>
                <w:sz w:val="22"/>
                <w:szCs w:val="22"/>
              </w:rPr>
              <w:t>Proposal Development Process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_Toc222397952 \h </w:instrText>
            </w:r>
            <w:r w:rsidRPr="00775807">
              <w:rPr>
                <w:noProof/>
                <w:webHidden/>
                <w:sz w:val="22"/>
                <w:szCs w:val="22"/>
              </w:rPr>
            </w:r>
            <w:r w:rsidRPr="00775807">
              <w:rPr>
                <w:noProof/>
                <w:webHidden/>
                <w:sz w:val="22"/>
                <w:szCs w:val="22"/>
              </w:rPr>
              <w:fldChar w:fldCharType="separate"/>
            </w:r>
            <w:r w:rsidR="00CB57E3">
              <w:rPr>
                <w:noProof/>
                <w:webHidden/>
                <w:sz w:val="22"/>
                <w:szCs w:val="22"/>
              </w:rPr>
              <w:t>16</w:t>
            </w:r>
            <w:r w:rsidRPr="00775807">
              <w:rPr>
                <w:noProof/>
                <w:webHidden/>
                <w:sz w:val="22"/>
                <w:szCs w:val="22"/>
              </w:rPr>
              <w:fldChar w:fldCharType="end"/>
            </w:r>
          </w:hyperlink>
        </w:p>
        <w:p w14:paraId="107F8EAF" w14:textId="01B97852" w:rsidR="00775807" w:rsidRPr="00775807" w:rsidRDefault="00775807">
          <w:pPr>
            <w:pStyle w:val="TOC2"/>
            <w:rPr>
              <w:rFonts w:eastAsiaTheme="minorEastAsia"/>
              <w:noProof/>
              <w:sz w:val="22"/>
              <w:szCs w:val="22"/>
            </w:rPr>
          </w:pPr>
          <w:hyperlink w:anchor="_Toc222397953" w:history="1">
            <w:r w:rsidRPr="00775807">
              <w:rPr>
                <w:rStyle w:val="Hyperlink"/>
                <w:noProof/>
                <w:sz w:val="22"/>
                <w:szCs w:val="22"/>
              </w:rPr>
              <w:t>C.</w:t>
            </w:r>
            <w:r w:rsidRPr="00775807">
              <w:rPr>
                <w:rFonts w:eastAsiaTheme="minorEastAsia"/>
                <w:noProof/>
                <w:sz w:val="22"/>
                <w:szCs w:val="22"/>
              </w:rPr>
              <w:tab/>
            </w:r>
            <w:r w:rsidRPr="00775807">
              <w:rPr>
                <w:rStyle w:val="Hyperlink"/>
                <w:noProof/>
                <w:sz w:val="22"/>
                <w:szCs w:val="22"/>
              </w:rPr>
              <w:t>Proposal Evaluation Process and Decision Criteria</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_Toc222397953 \h </w:instrText>
            </w:r>
            <w:r w:rsidRPr="00775807">
              <w:rPr>
                <w:noProof/>
                <w:webHidden/>
                <w:sz w:val="22"/>
                <w:szCs w:val="22"/>
              </w:rPr>
            </w:r>
            <w:r w:rsidRPr="00775807">
              <w:rPr>
                <w:noProof/>
                <w:webHidden/>
                <w:sz w:val="22"/>
                <w:szCs w:val="22"/>
              </w:rPr>
              <w:fldChar w:fldCharType="separate"/>
            </w:r>
            <w:r w:rsidR="00CB57E3">
              <w:rPr>
                <w:noProof/>
                <w:webHidden/>
                <w:sz w:val="22"/>
                <w:szCs w:val="22"/>
              </w:rPr>
              <w:t>17</w:t>
            </w:r>
            <w:r w:rsidRPr="00775807">
              <w:rPr>
                <w:noProof/>
                <w:webHidden/>
                <w:sz w:val="22"/>
                <w:szCs w:val="22"/>
              </w:rPr>
              <w:fldChar w:fldCharType="end"/>
            </w:r>
          </w:hyperlink>
        </w:p>
        <w:p w14:paraId="089196D6" w14:textId="6BB56FAE" w:rsidR="00775807" w:rsidRPr="00775807" w:rsidRDefault="00775807">
          <w:pPr>
            <w:pStyle w:val="TOC1"/>
            <w:rPr>
              <w:rFonts w:eastAsiaTheme="minorEastAsia"/>
              <w:noProof/>
              <w:sz w:val="22"/>
              <w:szCs w:val="22"/>
            </w:rPr>
          </w:pPr>
          <w:hyperlink w:anchor="_Toc222397954" w:history="1">
            <w:r w:rsidRPr="00775807">
              <w:rPr>
                <w:rStyle w:val="Hyperlink"/>
                <w:noProof/>
                <w:sz w:val="22"/>
                <w:szCs w:val="22"/>
              </w:rPr>
              <w:t>V.</w:t>
            </w:r>
            <w:r w:rsidRPr="00775807">
              <w:rPr>
                <w:rFonts w:eastAsiaTheme="minorEastAsia"/>
                <w:noProof/>
                <w:sz w:val="22"/>
                <w:szCs w:val="22"/>
              </w:rPr>
              <w:tab/>
            </w:r>
            <w:r w:rsidRPr="00775807">
              <w:rPr>
                <w:rStyle w:val="Hyperlink"/>
                <w:noProof/>
                <w:sz w:val="22"/>
                <w:szCs w:val="22"/>
              </w:rPr>
              <w:t>Award Administration Information</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_Toc222397954 \h </w:instrText>
            </w:r>
            <w:r w:rsidRPr="00775807">
              <w:rPr>
                <w:noProof/>
                <w:webHidden/>
                <w:sz w:val="22"/>
                <w:szCs w:val="22"/>
              </w:rPr>
            </w:r>
            <w:r w:rsidRPr="00775807">
              <w:rPr>
                <w:noProof/>
                <w:webHidden/>
                <w:sz w:val="22"/>
                <w:szCs w:val="22"/>
              </w:rPr>
              <w:fldChar w:fldCharType="separate"/>
            </w:r>
            <w:r w:rsidR="00CB57E3">
              <w:rPr>
                <w:noProof/>
                <w:webHidden/>
                <w:sz w:val="22"/>
                <w:szCs w:val="22"/>
              </w:rPr>
              <w:t>18</w:t>
            </w:r>
            <w:r w:rsidRPr="00775807">
              <w:rPr>
                <w:noProof/>
                <w:webHidden/>
                <w:sz w:val="22"/>
                <w:szCs w:val="22"/>
              </w:rPr>
              <w:fldChar w:fldCharType="end"/>
            </w:r>
          </w:hyperlink>
        </w:p>
        <w:p w14:paraId="54543940" w14:textId="2D0D7C3E" w:rsidR="00775807" w:rsidRPr="00775807" w:rsidRDefault="00775807">
          <w:pPr>
            <w:pStyle w:val="TOC2"/>
            <w:rPr>
              <w:rFonts w:eastAsiaTheme="minorEastAsia"/>
              <w:noProof/>
              <w:sz w:val="22"/>
              <w:szCs w:val="22"/>
            </w:rPr>
          </w:pPr>
          <w:hyperlink w:anchor="_Toc222397955" w:history="1">
            <w:r w:rsidRPr="00775807">
              <w:rPr>
                <w:rStyle w:val="Hyperlink"/>
                <w:noProof/>
                <w:sz w:val="22"/>
                <w:szCs w:val="22"/>
              </w:rPr>
              <w:t>A.</w:t>
            </w:r>
            <w:r w:rsidRPr="00775807">
              <w:rPr>
                <w:rFonts w:eastAsiaTheme="minorEastAsia"/>
                <w:noProof/>
                <w:sz w:val="22"/>
                <w:szCs w:val="22"/>
              </w:rPr>
              <w:tab/>
            </w:r>
            <w:r w:rsidRPr="00775807">
              <w:rPr>
                <w:rStyle w:val="Hyperlink"/>
                <w:noProof/>
                <w:sz w:val="22"/>
                <w:szCs w:val="22"/>
              </w:rPr>
              <w:t>Notice of Award</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_Toc222397955 \h </w:instrText>
            </w:r>
            <w:r w:rsidRPr="00775807">
              <w:rPr>
                <w:noProof/>
                <w:webHidden/>
                <w:sz w:val="22"/>
                <w:szCs w:val="22"/>
              </w:rPr>
            </w:r>
            <w:r w:rsidRPr="00775807">
              <w:rPr>
                <w:noProof/>
                <w:webHidden/>
                <w:sz w:val="22"/>
                <w:szCs w:val="22"/>
              </w:rPr>
              <w:fldChar w:fldCharType="separate"/>
            </w:r>
            <w:r w:rsidR="00CB57E3">
              <w:rPr>
                <w:noProof/>
                <w:webHidden/>
                <w:sz w:val="22"/>
                <w:szCs w:val="22"/>
              </w:rPr>
              <w:t>18</w:t>
            </w:r>
            <w:r w:rsidRPr="00775807">
              <w:rPr>
                <w:noProof/>
                <w:webHidden/>
                <w:sz w:val="22"/>
                <w:szCs w:val="22"/>
              </w:rPr>
              <w:fldChar w:fldCharType="end"/>
            </w:r>
          </w:hyperlink>
        </w:p>
        <w:p w14:paraId="3E253E37" w14:textId="496A76E4" w:rsidR="00775807" w:rsidRPr="00775807" w:rsidRDefault="00775807">
          <w:pPr>
            <w:pStyle w:val="TOC2"/>
            <w:rPr>
              <w:rFonts w:eastAsiaTheme="minorEastAsia"/>
              <w:noProof/>
              <w:sz w:val="22"/>
              <w:szCs w:val="22"/>
            </w:rPr>
          </w:pPr>
          <w:hyperlink w:anchor="_Toc222397956" w:history="1">
            <w:r w:rsidRPr="00775807">
              <w:rPr>
                <w:rStyle w:val="Hyperlink"/>
                <w:noProof/>
                <w:sz w:val="22"/>
                <w:szCs w:val="22"/>
              </w:rPr>
              <w:t>B.</w:t>
            </w:r>
            <w:r w:rsidRPr="00775807">
              <w:rPr>
                <w:rFonts w:eastAsiaTheme="minorEastAsia"/>
                <w:noProof/>
                <w:sz w:val="22"/>
                <w:szCs w:val="22"/>
              </w:rPr>
              <w:tab/>
            </w:r>
            <w:r w:rsidRPr="00775807">
              <w:rPr>
                <w:rStyle w:val="Hyperlink"/>
                <w:noProof/>
                <w:sz w:val="22"/>
                <w:szCs w:val="22"/>
              </w:rPr>
              <w:t>Award Conditions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_Toc222397956 \h </w:instrText>
            </w:r>
            <w:r w:rsidRPr="00775807">
              <w:rPr>
                <w:noProof/>
                <w:webHidden/>
                <w:sz w:val="22"/>
                <w:szCs w:val="22"/>
              </w:rPr>
            </w:r>
            <w:r w:rsidRPr="00775807">
              <w:rPr>
                <w:noProof/>
                <w:webHidden/>
                <w:sz w:val="22"/>
                <w:szCs w:val="22"/>
              </w:rPr>
              <w:fldChar w:fldCharType="separate"/>
            </w:r>
            <w:r w:rsidR="00CB57E3">
              <w:rPr>
                <w:noProof/>
                <w:webHidden/>
                <w:sz w:val="22"/>
                <w:szCs w:val="22"/>
              </w:rPr>
              <w:t>18</w:t>
            </w:r>
            <w:r w:rsidRPr="00775807">
              <w:rPr>
                <w:noProof/>
                <w:webHidden/>
                <w:sz w:val="22"/>
                <w:szCs w:val="22"/>
              </w:rPr>
              <w:fldChar w:fldCharType="end"/>
            </w:r>
          </w:hyperlink>
        </w:p>
        <w:p w14:paraId="35D0A863" w14:textId="4B3AC5CE" w:rsidR="00775807" w:rsidRPr="00775807" w:rsidRDefault="00775807">
          <w:pPr>
            <w:pStyle w:val="TOC1"/>
            <w:rPr>
              <w:rFonts w:eastAsiaTheme="minorEastAsia"/>
              <w:noProof/>
              <w:sz w:val="22"/>
              <w:szCs w:val="22"/>
            </w:rPr>
          </w:pPr>
          <w:hyperlink w:anchor="_Toc222397957" w:history="1">
            <w:r w:rsidRPr="00775807">
              <w:rPr>
                <w:rStyle w:val="Hyperlink"/>
                <w:noProof/>
                <w:sz w:val="22"/>
                <w:szCs w:val="22"/>
              </w:rPr>
              <w:t>VI.</w:t>
            </w:r>
            <w:r w:rsidRPr="00775807">
              <w:rPr>
                <w:rFonts w:eastAsiaTheme="minorEastAsia"/>
                <w:noProof/>
                <w:sz w:val="22"/>
                <w:szCs w:val="22"/>
              </w:rPr>
              <w:tab/>
            </w:r>
            <w:r w:rsidRPr="00775807">
              <w:rPr>
                <w:rStyle w:val="Hyperlink"/>
                <w:noProof/>
                <w:sz w:val="22"/>
                <w:szCs w:val="22"/>
              </w:rPr>
              <w:t>Contact</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_Toc222397957 \h </w:instrText>
            </w:r>
            <w:r w:rsidRPr="00775807">
              <w:rPr>
                <w:noProof/>
                <w:webHidden/>
                <w:sz w:val="22"/>
                <w:szCs w:val="22"/>
              </w:rPr>
            </w:r>
            <w:r w:rsidRPr="00775807">
              <w:rPr>
                <w:noProof/>
                <w:webHidden/>
                <w:sz w:val="22"/>
                <w:szCs w:val="22"/>
              </w:rPr>
              <w:fldChar w:fldCharType="separate"/>
            </w:r>
            <w:r w:rsidR="00CB57E3">
              <w:rPr>
                <w:noProof/>
                <w:webHidden/>
                <w:sz w:val="22"/>
                <w:szCs w:val="22"/>
              </w:rPr>
              <w:t>18</w:t>
            </w:r>
            <w:r w:rsidRPr="00775807">
              <w:rPr>
                <w:noProof/>
                <w:webHidden/>
                <w:sz w:val="22"/>
                <w:szCs w:val="22"/>
              </w:rPr>
              <w:fldChar w:fldCharType="end"/>
            </w:r>
          </w:hyperlink>
        </w:p>
        <w:p w14:paraId="20D8A0BA" w14:textId="5EB8C096" w:rsidR="00775807" w:rsidRPr="00775807" w:rsidRDefault="00775807">
          <w:pPr>
            <w:pStyle w:val="TOC1"/>
            <w:rPr>
              <w:rFonts w:eastAsiaTheme="minorEastAsia"/>
              <w:noProof/>
              <w:sz w:val="22"/>
              <w:szCs w:val="22"/>
            </w:rPr>
          </w:pPr>
          <w:hyperlink w:anchor="_Toc222397958" w:history="1">
            <w:r w:rsidRPr="00775807">
              <w:rPr>
                <w:rStyle w:val="Hyperlink"/>
                <w:noProof/>
                <w:sz w:val="22"/>
                <w:szCs w:val="22"/>
              </w:rPr>
              <w:t>Appendix A: AMPC Eastern Oregon Steep Slopes Research Questions Package</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_Toc222397958 \h </w:instrText>
            </w:r>
            <w:r w:rsidRPr="00775807">
              <w:rPr>
                <w:noProof/>
                <w:webHidden/>
                <w:sz w:val="22"/>
                <w:szCs w:val="22"/>
              </w:rPr>
            </w:r>
            <w:r w:rsidRPr="00775807">
              <w:rPr>
                <w:noProof/>
                <w:webHidden/>
                <w:sz w:val="22"/>
                <w:szCs w:val="22"/>
              </w:rPr>
              <w:fldChar w:fldCharType="separate"/>
            </w:r>
            <w:r w:rsidR="00CB57E3">
              <w:rPr>
                <w:noProof/>
                <w:webHidden/>
                <w:sz w:val="22"/>
                <w:szCs w:val="22"/>
              </w:rPr>
              <w:t>19</w:t>
            </w:r>
            <w:r w:rsidRPr="00775807">
              <w:rPr>
                <w:noProof/>
                <w:webHidden/>
                <w:sz w:val="22"/>
                <w:szCs w:val="22"/>
              </w:rPr>
              <w:fldChar w:fldCharType="end"/>
            </w:r>
          </w:hyperlink>
        </w:p>
        <w:p w14:paraId="319AD357" w14:textId="02AFF66D" w:rsidR="00775807" w:rsidRPr="00775807" w:rsidRDefault="00775807">
          <w:pPr>
            <w:pStyle w:val="TOC1"/>
            <w:rPr>
              <w:rFonts w:eastAsiaTheme="minorEastAsia"/>
              <w:noProof/>
              <w:sz w:val="22"/>
              <w:szCs w:val="22"/>
            </w:rPr>
          </w:pPr>
          <w:hyperlink w:anchor="_Toc222397959" w:history="1">
            <w:r w:rsidRPr="00775807">
              <w:rPr>
                <w:rStyle w:val="Hyperlink"/>
                <w:noProof/>
                <w:sz w:val="22"/>
                <w:szCs w:val="22"/>
              </w:rPr>
              <w:t>A. Preliminary research questions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_Toc222397959 \h </w:instrText>
            </w:r>
            <w:r w:rsidRPr="00775807">
              <w:rPr>
                <w:noProof/>
                <w:webHidden/>
                <w:sz w:val="22"/>
                <w:szCs w:val="22"/>
              </w:rPr>
            </w:r>
            <w:r w:rsidRPr="00775807">
              <w:rPr>
                <w:noProof/>
                <w:webHidden/>
                <w:sz w:val="22"/>
                <w:szCs w:val="22"/>
              </w:rPr>
              <w:fldChar w:fldCharType="separate"/>
            </w:r>
            <w:r w:rsidR="00CB57E3">
              <w:rPr>
                <w:noProof/>
                <w:webHidden/>
                <w:sz w:val="22"/>
                <w:szCs w:val="22"/>
              </w:rPr>
              <w:t>19</w:t>
            </w:r>
            <w:r w:rsidRPr="00775807">
              <w:rPr>
                <w:noProof/>
                <w:webHidden/>
                <w:sz w:val="22"/>
                <w:szCs w:val="22"/>
              </w:rPr>
              <w:fldChar w:fldCharType="end"/>
            </w:r>
          </w:hyperlink>
        </w:p>
        <w:p w14:paraId="1BAA8D4B" w14:textId="38836044" w:rsidR="00775807" w:rsidRPr="00775807" w:rsidRDefault="00775807">
          <w:pPr>
            <w:pStyle w:val="TOC1"/>
            <w:rPr>
              <w:rFonts w:eastAsiaTheme="minorEastAsia"/>
              <w:noProof/>
              <w:sz w:val="22"/>
              <w:szCs w:val="22"/>
            </w:rPr>
          </w:pPr>
          <w:hyperlink w:anchor="_Toc222397960" w:history="1">
            <w:r w:rsidRPr="00775807">
              <w:rPr>
                <w:rStyle w:val="Hyperlink"/>
                <w:noProof/>
                <w:sz w:val="22"/>
                <w:szCs w:val="22"/>
              </w:rPr>
              <w:t>B. Research Question Package</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_Toc222397960 \h </w:instrText>
            </w:r>
            <w:r w:rsidRPr="00775807">
              <w:rPr>
                <w:noProof/>
                <w:webHidden/>
                <w:sz w:val="22"/>
                <w:szCs w:val="22"/>
              </w:rPr>
            </w:r>
            <w:r w:rsidRPr="00775807">
              <w:rPr>
                <w:noProof/>
                <w:webHidden/>
                <w:sz w:val="22"/>
                <w:szCs w:val="22"/>
              </w:rPr>
              <w:fldChar w:fldCharType="separate"/>
            </w:r>
            <w:r w:rsidR="00CB57E3">
              <w:rPr>
                <w:noProof/>
                <w:webHidden/>
                <w:sz w:val="22"/>
                <w:szCs w:val="22"/>
              </w:rPr>
              <w:t>19</w:t>
            </w:r>
            <w:r w:rsidRPr="00775807">
              <w:rPr>
                <w:noProof/>
                <w:webHidden/>
                <w:sz w:val="22"/>
                <w:szCs w:val="22"/>
              </w:rPr>
              <w:fldChar w:fldCharType="end"/>
            </w:r>
          </w:hyperlink>
        </w:p>
        <w:p w14:paraId="78FB442B" w14:textId="6BF2BEEE" w:rsidR="00775807" w:rsidRPr="00775807" w:rsidRDefault="00775807">
          <w:pPr>
            <w:pStyle w:val="TOC2"/>
            <w:rPr>
              <w:rFonts w:eastAsiaTheme="minorEastAsia"/>
              <w:noProof/>
              <w:sz w:val="22"/>
              <w:szCs w:val="22"/>
            </w:rPr>
          </w:pPr>
          <w:hyperlink w:anchor="_Toc222397961" w:history="1">
            <w:r w:rsidRPr="00775807">
              <w:rPr>
                <w:rStyle w:val="Hyperlink"/>
                <w:noProof/>
                <w:sz w:val="22"/>
                <w:szCs w:val="22"/>
              </w:rPr>
              <w:t>E.</w:t>
            </w:r>
            <w:r w:rsidRPr="00775807">
              <w:rPr>
                <w:rFonts w:eastAsiaTheme="minorEastAsia"/>
                <w:noProof/>
                <w:sz w:val="22"/>
                <w:szCs w:val="22"/>
              </w:rPr>
              <w:tab/>
            </w:r>
            <w:r w:rsidRPr="00775807">
              <w:rPr>
                <w:rStyle w:val="Hyperlink"/>
                <w:noProof/>
                <w:sz w:val="22"/>
                <w:szCs w:val="22"/>
              </w:rPr>
              <w:t>B.1 The type of research</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_Toc222397961 \h </w:instrText>
            </w:r>
            <w:r w:rsidRPr="00775807">
              <w:rPr>
                <w:noProof/>
                <w:webHidden/>
                <w:sz w:val="22"/>
                <w:szCs w:val="22"/>
              </w:rPr>
            </w:r>
            <w:r w:rsidRPr="00775807">
              <w:rPr>
                <w:noProof/>
                <w:webHidden/>
                <w:sz w:val="22"/>
                <w:szCs w:val="22"/>
              </w:rPr>
              <w:fldChar w:fldCharType="separate"/>
            </w:r>
            <w:r w:rsidR="00CB57E3">
              <w:rPr>
                <w:noProof/>
                <w:webHidden/>
                <w:sz w:val="22"/>
                <w:szCs w:val="22"/>
              </w:rPr>
              <w:t>19</w:t>
            </w:r>
            <w:r w:rsidRPr="00775807">
              <w:rPr>
                <w:noProof/>
                <w:webHidden/>
                <w:sz w:val="22"/>
                <w:szCs w:val="22"/>
              </w:rPr>
              <w:fldChar w:fldCharType="end"/>
            </w:r>
          </w:hyperlink>
        </w:p>
        <w:p w14:paraId="5A73223A" w14:textId="00E026B9" w:rsidR="00775807" w:rsidRPr="00775807" w:rsidRDefault="00775807">
          <w:pPr>
            <w:pStyle w:val="TOC2"/>
            <w:rPr>
              <w:rFonts w:eastAsiaTheme="minorEastAsia"/>
              <w:noProof/>
              <w:sz w:val="22"/>
              <w:szCs w:val="22"/>
            </w:rPr>
          </w:pPr>
          <w:hyperlink w:anchor="_Toc222397962" w:history="1">
            <w:r w:rsidRPr="00775807">
              <w:rPr>
                <w:rStyle w:val="Hyperlink"/>
                <w:rFonts w:eastAsia="Garamond"/>
                <w:noProof/>
                <w:sz w:val="22"/>
                <w:szCs w:val="22"/>
              </w:rPr>
              <w:t>F.</w:t>
            </w:r>
            <w:r w:rsidRPr="00775807">
              <w:rPr>
                <w:rFonts w:eastAsiaTheme="minorEastAsia"/>
                <w:noProof/>
                <w:sz w:val="22"/>
                <w:szCs w:val="22"/>
              </w:rPr>
              <w:tab/>
            </w:r>
            <w:r w:rsidRPr="00775807">
              <w:rPr>
                <w:rStyle w:val="Hyperlink"/>
                <w:noProof/>
                <w:sz w:val="22"/>
                <w:szCs w:val="22"/>
              </w:rPr>
              <w:t>B.2 The rule, biological goals and objectives (BGOs), or other issue being studied</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_Toc222397962 \h </w:instrText>
            </w:r>
            <w:r w:rsidRPr="00775807">
              <w:rPr>
                <w:noProof/>
                <w:webHidden/>
                <w:sz w:val="22"/>
                <w:szCs w:val="22"/>
              </w:rPr>
            </w:r>
            <w:r w:rsidRPr="00775807">
              <w:rPr>
                <w:noProof/>
                <w:webHidden/>
                <w:sz w:val="22"/>
                <w:szCs w:val="22"/>
              </w:rPr>
              <w:fldChar w:fldCharType="separate"/>
            </w:r>
            <w:r w:rsidR="00CB57E3">
              <w:rPr>
                <w:noProof/>
                <w:webHidden/>
                <w:sz w:val="22"/>
                <w:szCs w:val="22"/>
              </w:rPr>
              <w:t>20</w:t>
            </w:r>
            <w:r w:rsidRPr="00775807">
              <w:rPr>
                <w:noProof/>
                <w:webHidden/>
                <w:sz w:val="22"/>
                <w:szCs w:val="22"/>
              </w:rPr>
              <w:fldChar w:fldCharType="end"/>
            </w:r>
          </w:hyperlink>
        </w:p>
        <w:p w14:paraId="0DF4E79C" w14:textId="205DA08B" w:rsidR="00775807" w:rsidRPr="00775807" w:rsidRDefault="00775807">
          <w:pPr>
            <w:pStyle w:val="TOC1"/>
            <w:rPr>
              <w:rFonts w:eastAsiaTheme="minorEastAsia"/>
              <w:noProof/>
              <w:sz w:val="22"/>
              <w:szCs w:val="22"/>
            </w:rPr>
          </w:pPr>
          <w:hyperlink w:anchor="_Toc222397963" w:history="1">
            <w:r w:rsidRPr="00775807">
              <w:rPr>
                <w:rStyle w:val="Hyperlink"/>
                <w:noProof/>
                <w:sz w:val="22"/>
                <w:szCs w:val="22"/>
              </w:rPr>
              <w:t>“CHAPTER 3. TIMBER HARVEST ON STEEP SLOPES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_Toc222397963 \h </w:instrText>
            </w:r>
            <w:r w:rsidRPr="00775807">
              <w:rPr>
                <w:noProof/>
                <w:webHidden/>
                <w:sz w:val="22"/>
                <w:szCs w:val="22"/>
              </w:rPr>
            </w:r>
            <w:r w:rsidRPr="00775807">
              <w:rPr>
                <w:noProof/>
                <w:webHidden/>
                <w:sz w:val="22"/>
                <w:szCs w:val="22"/>
              </w:rPr>
              <w:fldChar w:fldCharType="separate"/>
            </w:r>
            <w:r w:rsidR="00CB57E3">
              <w:rPr>
                <w:noProof/>
                <w:webHidden/>
                <w:sz w:val="22"/>
                <w:szCs w:val="22"/>
              </w:rPr>
              <w:t>21</w:t>
            </w:r>
            <w:r w:rsidRPr="00775807">
              <w:rPr>
                <w:noProof/>
                <w:webHidden/>
                <w:sz w:val="22"/>
                <w:szCs w:val="22"/>
              </w:rPr>
              <w:fldChar w:fldCharType="end"/>
            </w:r>
          </w:hyperlink>
        </w:p>
        <w:p w14:paraId="07660BAA" w14:textId="082A64A6" w:rsidR="00775807" w:rsidRPr="00775807" w:rsidRDefault="00775807">
          <w:pPr>
            <w:pStyle w:val="TOC1"/>
            <w:rPr>
              <w:rFonts w:eastAsiaTheme="minorEastAsia"/>
              <w:noProof/>
              <w:sz w:val="22"/>
              <w:szCs w:val="22"/>
            </w:rPr>
          </w:pPr>
          <w:hyperlink w:anchor="_Toc222397964" w:history="1">
            <w:r w:rsidRPr="00775807">
              <w:rPr>
                <w:rStyle w:val="Hyperlink"/>
                <w:noProof/>
                <w:sz w:val="22"/>
                <w:szCs w:val="22"/>
              </w:rPr>
              <w:t>3.2 Goals</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_Toc222397964 \h </w:instrText>
            </w:r>
            <w:r w:rsidRPr="00775807">
              <w:rPr>
                <w:noProof/>
                <w:webHidden/>
                <w:sz w:val="22"/>
                <w:szCs w:val="22"/>
              </w:rPr>
            </w:r>
            <w:r w:rsidRPr="00775807">
              <w:rPr>
                <w:noProof/>
                <w:webHidden/>
                <w:sz w:val="22"/>
                <w:szCs w:val="22"/>
              </w:rPr>
              <w:fldChar w:fldCharType="separate"/>
            </w:r>
            <w:r w:rsidR="00CB57E3">
              <w:rPr>
                <w:noProof/>
                <w:webHidden/>
                <w:sz w:val="22"/>
                <w:szCs w:val="22"/>
              </w:rPr>
              <w:t>21</w:t>
            </w:r>
            <w:r w:rsidRPr="00775807">
              <w:rPr>
                <w:noProof/>
                <w:webHidden/>
                <w:sz w:val="22"/>
                <w:szCs w:val="22"/>
              </w:rPr>
              <w:fldChar w:fldCharType="end"/>
            </w:r>
          </w:hyperlink>
        </w:p>
        <w:p w14:paraId="70DA30E0" w14:textId="734C4825" w:rsidR="00775807" w:rsidRPr="00775807" w:rsidRDefault="00775807">
          <w:pPr>
            <w:pStyle w:val="TOC1"/>
            <w:rPr>
              <w:rFonts w:eastAsiaTheme="minorEastAsia"/>
              <w:noProof/>
              <w:sz w:val="22"/>
              <w:szCs w:val="22"/>
            </w:rPr>
          </w:pPr>
          <w:hyperlink w:anchor="_Toc222397965" w:history="1">
            <w:r w:rsidRPr="00775807">
              <w:rPr>
                <w:rStyle w:val="Hyperlink"/>
                <w:noProof/>
                <w:sz w:val="22"/>
                <w:szCs w:val="22"/>
              </w:rPr>
              <w:t>3.3.8 Timber</w:t>
            </w:r>
            <w:r w:rsidRPr="00775807">
              <w:rPr>
                <w:rStyle w:val="Hyperlink"/>
                <w:noProof/>
                <w:spacing w:val="-7"/>
                <w:sz w:val="22"/>
                <w:szCs w:val="22"/>
              </w:rPr>
              <w:t xml:space="preserve"> </w:t>
            </w:r>
            <w:r w:rsidRPr="00775807">
              <w:rPr>
                <w:rStyle w:val="Hyperlink"/>
                <w:noProof/>
                <w:sz w:val="22"/>
                <w:szCs w:val="22"/>
              </w:rPr>
              <w:t>Harvest</w:t>
            </w:r>
            <w:r w:rsidRPr="00775807">
              <w:rPr>
                <w:rStyle w:val="Hyperlink"/>
                <w:noProof/>
                <w:spacing w:val="-6"/>
                <w:sz w:val="22"/>
                <w:szCs w:val="22"/>
              </w:rPr>
              <w:t xml:space="preserve"> </w:t>
            </w:r>
            <w:r w:rsidRPr="00775807">
              <w:rPr>
                <w:rStyle w:val="Hyperlink"/>
                <w:noProof/>
                <w:sz w:val="22"/>
                <w:szCs w:val="22"/>
              </w:rPr>
              <w:t>on</w:t>
            </w:r>
            <w:r w:rsidRPr="00775807">
              <w:rPr>
                <w:rStyle w:val="Hyperlink"/>
                <w:noProof/>
                <w:spacing w:val="-9"/>
                <w:sz w:val="22"/>
                <w:szCs w:val="22"/>
              </w:rPr>
              <w:t xml:space="preserve"> </w:t>
            </w:r>
            <w:r w:rsidRPr="00775807">
              <w:rPr>
                <w:rStyle w:val="Hyperlink"/>
                <w:noProof/>
                <w:sz w:val="22"/>
                <w:szCs w:val="22"/>
              </w:rPr>
              <w:t>Steep</w:t>
            </w:r>
            <w:r w:rsidRPr="00775807">
              <w:rPr>
                <w:rStyle w:val="Hyperlink"/>
                <w:noProof/>
                <w:spacing w:val="-10"/>
                <w:sz w:val="22"/>
                <w:szCs w:val="22"/>
              </w:rPr>
              <w:t xml:space="preserve"> </w:t>
            </w:r>
            <w:r w:rsidRPr="00775807">
              <w:rPr>
                <w:rStyle w:val="Hyperlink"/>
                <w:noProof/>
                <w:sz w:val="22"/>
                <w:szCs w:val="22"/>
              </w:rPr>
              <w:t>Slopes</w:t>
            </w:r>
            <w:r w:rsidRPr="00775807">
              <w:rPr>
                <w:rStyle w:val="Hyperlink"/>
                <w:noProof/>
                <w:spacing w:val="-8"/>
                <w:sz w:val="22"/>
                <w:szCs w:val="22"/>
              </w:rPr>
              <w:t xml:space="preserve"> </w:t>
            </w:r>
            <w:r w:rsidRPr="00775807">
              <w:rPr>
                <w:rStyle w:val="Hyperlink"/>
                <w:noProof/>
                <w:sz w:val="22"/>
                <w:szCs w:val="22"/>
              </w:rPr>
              <w:t>in</w:t>
            </w:r>
            <w:r w:rsidRPr="00775807">
              <w:rPr>
                <w:rStyle w:val="Hyperlink"/>
                <w:noProof/>
                <w:spacing w:val="-10"/>
                <w:sz w:val="22"/>
                <w:szCs w:val="22"/>
              </w:rPr>
              <w:t xml:space="preserve"> </w:t>
            </w:r>
            <w:r w:rsidRPr="00775807">
              <w:rPr>
                <w:rStyle w:val="Hyperlink"/>
                <w:noProof/>
                <w:sz w:val="22"/>
                <w:szCs w:val="22"/>
              </w:rPr>
              <w:t>Eastern</w:t>
            </w:r>
            <w:r w:rsidRPr="00775807">
              <w:rPr>
                <w:rStyle w:val="Hyperlink"/>
                <w:noProof/>
                <w:spacing w:val="-8"/>
                <w:sz w:val="22"/>
                <w:szCs w:val="22"/>
              </w:rPr>
              <w:t xml:space="preserve"> </w:t>
            </w:r>
            <w:r w:rsidRPr="00775807">
              <w:rPr>
                <w:rStyle w:val="Hyperlink"/>
                <w:noProof/>
                <w:spacing w:val="-2"/>
                <w:sz w:val="22"/>
                <w:szCs w:val="22"/>
              </w:rPr>
              <w:t>Oregon</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_Toc222397965 \h </w:instrText>
            </w:r>
            <w:r w:rsidRPr="00775807">
              <w:rPr>
                <w:noProof/>
                <w:webHidden/>
                <w:sz w:val="22"/>
                <w:szCs w:val="22"/>
              </w:rPr>
            </w:r>
            <w:r w:rsidRPr="00775807">
              <w:rPr>
                <w:noProof/>
                <w:webHidden/>
                <w:sz w:val="22"/>
                <w:szCs w:val="22"/>
              </w:rPr>
              <w:fldChar w:fldCharType="separate"/>
            </w:r>
            <w:r w:rsidR="00CB57E3">
              <w:rPr>
                <w:noProof/>
                <w:webHidden/>
                <w:sz w:val="22"/>
                <w:szCs w:val="22"/>
              </w:rPr>
              <w:t>22</w:t>
            </w:r>
            <w:r w:rsidRPr="00775807">
              <w:rPr>
                <w:noProof/>
                <w:webHidden/>
                <w:sz w:val="22"/>
                <w:szCs w:val="22"/>
              </w:rPr>
              <w:fldChar w:fldCharType="end"/>
            </w:r>
          </w:hyperlink>
        </w:p>
        <w:p w14:paraId="7D920372" w14:textId="13F982B4" w:rsidR="00775807" w:rsidRPr="00775807" w:rsidRDefault="00775807">
          <w:pPr>
            <w:pStyle w:val="TOC1"/>
            <w:rPr>
              <w:rFonts w:eastAsiaTheme="minorEastAsia"/>
              <w:noProof/>
              <w:sz w:val="22"/>
              <w:szCs w:val="22"/>
            </w:rPr>
          </w:pPr>
          <w:hyperlink w:anchor="_Toc222397966" w:history="1">
            <w:r w:rsidRPr="00775807">
              <w:rPr>
                <w:rStyle w:val="Hyperlink"/>
                <w:noProof/>
                <w:sz w:val="22"/>
                <w:szCs w:val="22"/>
              </w:rPr>
              <w:t>Appendix B: Species from the HCP that are in Eastern Oregon</w:t>
            </w:r>
            <w:r w:rsidRPr="00775807">
              <w:rPr>
                <w:noProof/>
                <w:webHidden/>
                <w:sz w:val="22"/>
                <w:szCs w:val="22"/>
              </w:rPr>
              <w:tab/>
            </w:r>
            <w:r w:rsidRPr="00775807">
              <w:rPr>
                <w:noProof/>
                <w:webHidden/>
                <w:sz w:val="22"/>
                <w:szCs w:val="22"/>
              </w:rPr>
              <w:fldChar w:fldCharType="begin"/>
            </w:r>
            <w:r w:rsidRPr="00775807">
              <w:rPr>
                <w:noProof/>
                <w:webHidden/>
                <w:sz w:val="22"/>
                <w:szCs w:val="22"/>
              </w:rPr>
              <w:instrText xml:space="preserve"> PAGEREF _Toc222397966 \h </w:instrText>
            </w:r>
            <w:r w:rsidRPr="00775807">
              <w:rPr>
                <w:noProof/>
                <w:webHidden/>
                <w:sz w:val="22"/>
                <w:szCs w:val="22"/>
              </w:rPr>
            </w:r>
            <w:r w:rsidRPr="00775807">
              <w:rPr>
                <w:noProof/>
                <w:webHidden/>
                <w:sz w:val="22"/>
                <w:szCs w:val="22"/>
              </w:rPr>
              <w:fldChar w:fldCharType="separate"/>
            </w:r>
            <w:r w:rsidR="00CB57E3">
              <w:rPr>
                <w:noProof/>
                <w:webHidden/>
                <w:sz w:val="22"/>
                <w:szCs w:val="22"/>
              </w:rPr>
              <w:t>23</w:t>
            </w:r>
            <w:r w:rsidRPr="00775807">
              <w:rPr>
                <w:noProof/>
                <w:webHidden/>
                <w:sz w:val="22"/>
                <w:szCs w:val="22"/>
              </w:rPr>
              <w:fldChar w:fldCharType="end"/>
            </w:r>
          </w:hyperlink>
        </w:p>
        <w:p w14:paraId="0068F5BA" w14:textId="659B3934" w:rsidR="00C80D03" w:rsidRPr="00775807" w:rsidRDefault="007C01C6" w:rsidP="0009533E">
          <w:pPr>
            <w:rPr>
              <w:sz w:val="22"/>
              <w:szCs w:val="22"/>
            </w:rPr>
          </w:pPr>
          <w:r w:rsidRPr="00775807">
            <w:rPr>
              <w:b/>
              <w:bCs/>
              <w:noProof/>
              <w:sz w:val="22"/>
              <w:szCs w:val="22"/>
            </w:rPr>
            <w:fldChar w:fldCharType="end"/>
          </w:r>
        </w:p>
      </w:sdtContent>
    </w:sdt>
    <w:p w14:paraId="358700A7" w14:textId="77777777" w:rsidR="005A2FE8" w:rsidRPr="005F4DFD" w:rsidRDefault="005A2FE8" w:rsidP="005D1545">
      <w:pPr>
        <w:pStyle w:val="Body"/>
        <w:rPr>
          <w:b/>
          <w:bCs/>
          <w:color w:val="FF00FF"/>
        </w:rPr>
      </w:pPr>
    </w:p>
    <w:p w14:paraId="5A33F298" w14:textId="504C9E6F" w:rsidR="00D04017" w:rsidRPr="004200C1" w:rsidRDefault="00D04017" w:rsidP="009A0CF4">
      <w:pPr>
        <w:pStyle w:val="ListParagraph"/>
        <w:numPr>
          <w:ilvl w:val="0"/>
          <w:numId w:val="22"/>
        </w:numPr>
        <w:rPr>
          <w:rFonts w:asciiTheme="majorHAnsi" w:eastAsiaTheme="majorEastAsia" w:hAnsiTheme="majorHAnsi" w:cstheme="majorBidi"/>
          <w:b/>
          <w:bCs/>
          <w:sz w:val="32"/>
          <w:szCs w:val="32"/>
        </w:rPr>
      </w:pPr>
      <w:r w:rsidRPr="004200C1">
        <w:rPr>
          <w:rFonts w:asciiTheme="majorHAnsi" w:eastAsiaTheme="majorEastAsia" w:hAnsiTheme="majorHAnsi" w:cstheme="majorBidi"/>
          <w:b/>
          <w:bCs/>
          <w:sz w:val="32"/>
          <w:szCs w:val="32"/>
        </w:rPr>
        <w:br w:type="page"/>
      </w:r>
    </w:p>
    <w:p w14:paraId="0BDA3330" w14:textId="0C921D52" w:rsidR="00C80D03" w:rsidRDefault="7E072C7D" w:rsidP="00AE188F">
      <w:pPr>
        <w:pStyle w:val="Heading1"/>
      </w:pPr>
      <w:bookmarkStart w:id="1" w:name="_Toc222397928"/>
      <w:r>
        <w:lastRenderedPageBreak/>
        <w:t>Acronyms</w:t>
      </w:r>
      <w:bookmarkEnd w:id="1"/>
    </w:p>
    <w:p w14:paraId="29EAD6E2" w14:textId="39A7E5AA" w:rsidR="009B0A65" w:rsidRPr="000F4EBD" w:rsidRDefault="009B0A65" w:rsidP="7E072C7D">
      <w:pPr>
        <w:rPr>
          <w:sz w:val="22"/>
          <w:szCs w:val="22"/>
        </w:rPr>
      </w:pPr>
      <w:r w:rsidRPr="000F4EBD">
        <w:rPr>
          <w:sz w:val="22"/>
          <w:szCs w:val="22"/>
        </w:rPr>
        <w:t>AI</w:t>
      </w:r>
      <w:r w:rsidRPr="000F4EBD">
        <w:rPr>
          <w:sz w:val="22"/>
          <w:szCs w:val="22"/>
        </w:rPr>
        <w:tab/>
      </w:r>
      <w:r w:rsidRPr="000F4EBD">
        <w:rPr>
          <w:sz w:val="22"/>
          <w:szCs w:val="22"/>
        </w:rPr>
        <w:tab/>
        <w:t>Artificial Intelligence</w:t>
      </w:r>
    </w:p>
    <w:p w14:paraId="34476552" w14:textId="0E27DA35" w:rsidR="00C80D03" w:rsidRPr="00715C03" w:rsidRDefault="7E072C7D" w:rsidP="7E072C7D">
      <w:pPr>
        <w:rPr>
          <w:sz w:val="22"/>
          <w:szCs w:val="22"/>
        </w:rPr>
      </w:pPr>
      <w:r w:rsidRPr="00715C03">
        <w:rPr>
          <w:sz w:val="22"/>
          <w:szCs w:val="22"/>
        </w:rPr>
        <w:t>AMP</w:t>
      </w:r>
      <w:r w:rsidR="00C80D03" w:rsidRPr="00715C03">
        <w:rPr>
          <w:sz w:val="22"/>
          <w:szCs w:val="22"/>
        </w:rPr>
        <w:tab/>
      </w:r>
      <w:r w:rsidR="00C80D03" w:rsidRPr="00715C03">
        <w:rPr>
          <w:sz w:val="22"/>
          <w:szCs w:val="22"/>
        </w:rPr>
        <w:tab/>
      </w:r>
      <w:r w:rsidRPr="00715C03">
        <w:rPr>
          <w:sz w:val="22"/>
          <w:szCs w:val="22"/>
        </w:rPr>
        <w:t>Adaptive Management Program</w:t>
      </w:r>
    </w:p>
    <w:p w14:paraId="5206BA1C" w14:textId="08A7BB94" w:rsidR="00C80D03" w:rsidRPr="00715C03" w:rsidRDefault="7E072C7D" w:rsidP="7E072C7D">
      <w:pPr>
        <w:rPr>
          <w:sz w:val="22"/>
          <w:szCs w:val="22"/>
        </w:rPr>
      </w:pPr>
      <w:r w:rsidRPr="00715C03">
        <w:rPr>
          <w:sz w:val="22"/>
          <w:szCs w:val="22"/>
        </w:rPr>
        <w:t>AMPC</w:t>
      </w:r>
      <w:r w:rsidR="00C80D03" w:rsidRPr="00715C03">
        <w:rPr>
          <w:sz w:val="22"/>
          <w:szCs w:val="22"/>
        </w:rPr>
        <w:tab/>
      </w:r>
      <w:r w:rsidR="00C80D03" w:rsidRPr="00715C03">
        <w:rPr>
          <w:sz w:val="22"/>
          <w:szCs w:val="22"/>
        </w:rPr>
        <w:tab/>
      </w:r>
      <w:r w:rsidRPr="00715C03">
        <w:rPr>
          <w:sz w:val="22"/>
          <w:szCs w:val="22"/>
        </w:rPr>
        <w:t>Adaptive Management Program Committee</w:t>
      </w:r>
    </w:p>
    <w:p w14:paraId="4D221BA5" w14:textId="3E5DA210" w:rsidR="00C80D03" w:rsidRPr="00715C03" w:rsidRDefault="7E072C7D" w:rsidP="7E072C7D">
      <w:pPr>
        <w:rPr>
          <w:rFonts w:ascii="Aptos" w:eastAsia="Aptos" w:hAnsi="Aptos" w:cs="Aptos"/>
          <w:sz w:val="22"/>
          <w:szCs w:val="22"/>
        </w:rPr>
      </w:pPr>
      <w:r w:rsidRPr="00715C03">
        <w:rPr>
          <w:sz w:val="22"/>
          <w:szCs w:val="22"/>
        </w:rPr>
        <w:t>CEE</w:t>
      </w:r>
      <w:r w:rsidR="00C80D03" w:rsidRPr="00715C03">
        <w:rPr>
          <w:sz w:val="22"/>
          <w:szCs w:val="22"/>
        </w:rPr>
        <w:tab/>
      </w:r>
      <w:r w:rsidR="00C80D03" w:rsidRPr="00715C03">
        <w:rPr>
          <w:sz w:val="22"/>
          <w:szCs w:val="22"/>
        </w:rPr>
        <w:tab/>
      </w:r>
      <w:r w:rsidRPr="00715C03">
        <w:rPr>
          <w:rFonts w:eastAsiaTheme="minorEastAsia"/>
          <w:color w:val="0A0A0A"/>
          <w:sz w:val="22"/>
          <w:szCs w:val="22"/>
        </w:rPr>
        <w:t>Collaboration for Environmental Evidence</w:t>
      </w:r>
    </w:p>
    <w:p w14:paraId="7E72E92B" w14:textId="12A98596" w:rsidR="00C80D03" w:rsidRPr="00715C03" w:rsidRDefault="7E072C7D" w:rsidP="7E072C7D">
      <w:pPr>
        <w:rPr>
          <w:rFonts w:eastAsiaTheme="minorEastAsia"/>
          <w:color w:val="0A0A0A"/>
          <w:sz w:val="22"/>
          <w:szCs w:val="22"/>
        </w:rPr>
      </w:pPr>
      <w:r w:rsidRPr="00715C03">
        <w:rPr>
          <w:rFonts w:eastAsiaTheme="minorEastAsia"/>
          <w:color w:val="0A0A0A"/>
          <w:sz w:val="22"/>
          <w:szCs w:val="22"/>
        </w:rPr>
        <w:t>DOI</w:t>
      </w:r>
      <w:r w:rsidR="00C80D03" w:rsidRPr="00715C03">
        <w:rPr>
          <w:sz w:val="22"/>
          <w:szCs w:val="22"/>
        </w:rPr>
        <w:tab/>
      </w:r>
      <w:r w:rsidR="00C80D03" w:rsidRPr="00715C03">
        <w:rPr>
          <w:sz w:val="22"/>
          <w:szCs w:val="22"/>
        </w:rPr>
        <w:tab/>
      </w:r>
      <w:r w:rsidRPr="00715C03">
        <w:rPr>
          <w:rFonts w:eastAsiaTheme="minorEastAsia"/>
          <w:color w:val="0A0A0A"/>
          <w:sz w:val="22"/>
          <w:szCs w:val="22"/>
        </w:rPr>
        <w:t>Digital Object Identifier</w:t>
      </w:r>
    </w:p>
    <w:p w14:paraId="7C7E6CEB" w14:textId="0F252DFB" w:rsidR="00C80D03" w:rsidRPr="00715C03" w:rsidRDefault="7E072C7D" w:rsidP="7E072C7D">
      <w:pPr>
        <w:rPr>
          <w:sz w:val="22"/>
          <w:szCs w:val="22"/>
        </w:rPr>
      </w:pPr>
      <w:r w:rsidRPr="00715C03">
        <w:rPr>
          <w:sz w:val="22"/>
          <w:szCs w:val="22"/>
        </w:rPr>
        <w:t>HCP</w:t>
      </w:r>
      <w:r w:rsidR="00C80D03" w:rsidRPr="00715C03">
        <w:rPr>
          <w:sz w:val="22"/>
          <w:szCs w:val="22"/>
        </w:rPr>
        <w:tab/>
      </w:r>
      <w:r w:rsidR="00C80D03" w:rsidRPr="00715C03">
        <w:rPr>
          <w:sz w:val="22"/>
          <w:szCs w:val="22"/>
        </w:rPr>
        <w:tab/>
      </w:r>
      <w:r w:rsidRPr="00715C03">
        <w:rPr>
          <w:sz w:val="22"/>
          <w:szCs w:val="22"/>
        </w:rPr>
        <w:t>Habitat Conservation Plan</w:t>
      </w:r>
    </w:p>
    <w:p w14:paraId="15BCF5AC" w14:textId="3CD16573" w:rsidR="00C80D03" w:rsidRPr="00715C03" w:rsidRDefault="7E072C7D" w:rsidP="00AE188F">
      <w:pPr>
        <w:rPr>
          <w:sz w:val="22"/>
          <w:szCs w:val="22"/>
        </w:rPr>
      </w:pPr>
      <w:r w:rsidRPr="00715C03">
        <w:rPr>
          <w:sz w:val="22"/>
          <w:szCs w:val="22"/>
        </w:rPr>
        <w:t>INR</w:t>
      </w:r>
      <w:r w:rsidR="00C80D03" w:rsidRPr="00715C03">
        <w:rPr>
          <w:sz w:val="22"/>
          <w:szCs w:val="22"/>
        </w:rPr>
        <w:tab/>
      </w:r>
      <w:r w:rsidR="00C80D03" w:rsidRPr="00715C03">
        <w:rPr>
          <w:sz w:val="22"/>
          <w:szCs w:val="22"/>
        </w:rPr>
        <w:tab/>
      </w:r>
      <w:r w:rsidRPr="00715C03">
        <w:rPr>
          <w:sz w:val="22"/>
          <w:szCs w:val="22"/>
        </w:rPr>
        <w:t>Institute for Natural Resources</w:t>
      </w:r>
    </w:p>
    <w:p w14:paraId="69A6167A" w14:textId="65B9D592" w:rsidR="00C80D03" w:rsidRPr="00715C03" w:rsidRDefault="7E072C7D" w:rsidP="7E072C7D">
      <w:pPr>
        <w:rPr>
          <w:sz w:val="22"/>
          <w:szCs w:val="22"/>
        </w:rPr>
      </w:pPr>
      <w:r w:rsidRPr="00715C03">
        <w:rPr>
          <w:sz w:val="22"/>
          <w:szCs w:val="22"/>
        </w:rPr>
        <w:t>IRST</w:t>
      </w:r>
      <w:r w:rsidR="00C80D03" w:rsidRPr="00715C03">
        <w:rPr>
          <w:sz w:val="22"/>
          <w:szCs w:val="22"/>
        </w:rPr>
        <w:tab/>
      </w:r>
      <w:r w:rsidR="00C80D03" w:rsidRPr="00715C03">
        <w:rPr>
          <w:sz w:val="22"/>
          <w:szCs w:val="22"/>
        </w:rPr>
        <w:tab/>
      </w:r>
      <w:r w:rsidRPr="00715C03">
        <w:rPr>
          <w:sz w:val="22"/>
          <w:szCs w:val="22"/>
        </w:rPr>
        <w:t>Independent Research and Science Team</w:t>
      </w:r>
    </w:p>
    <w:p w14:paraId="40C5E5DE" w14:textId="7A212725" w:rsidR="00C80D03" w:rsidRPr="00715C03" w:rsidRDefault="7E072C7D" w:rsidP="7E072C7D">
      <w:pPr>
        <w:rPr>
          <w:sz w:val="22"/>
          <w:szCs w:val="22"/>
        </w:rPr>
      </w:pPr>
      <w:r w:rsidRPr="00715C03">
        <w:rPr>
          <w:sz w:val="22"/>
          <w:szCs w:val="22"/>
        </w:rPr>
        <w:t>NMFS</w:t>
      </w:r>
      <w:r w:rsidR="00C80D03" w:rsidRPr="00715C03">
        <w:rPr>
          <w:sz w:val="22"/>
          <w:szCs w:val="22"/>
        </w:rPr>
        <w:tab/>
      </w:r>
      <w:r w:rsidR="00C80D03" w:rsidRPr="00715C03">
        <w:rPr>
          <w:sz w:val="22"/>
          <w:szCs w:val="22"/>
        </w:rPr>
        <w:tab/>
      </w:r>
      <w:r w:rsidRPr="00715C03">
        <w:rPr>
          <w:sz w:val="22"/>
          <w:szCs w:val="22"/>
        </w:rPr>
        <w:t>National Marine Fisheries Service</w:t>
      </w:r>
    </w:p>
    <w:p w14:paraId="321F5478" w14:textId="7A21B0A7" w:rsidR="00C80D03" w:rsidRPr="00715C03" w:rsidRDefault="7E072C7D" w:rsidP="7E072C7D">
      <w:pPr>
        <w:rPr>
          <w:sz w:val="22"/>
          <w:szCs w:val="22"/>
        </w:rPr>
      </w:pPr>
      <w:r w:rsidRPr="00715C03">
        <w:rPr>
          <w:sz w:val="22"/>
          <w:szCs w:val="22"/>
        </w:rPr>
        <w:t>NOAA</w:t>
      </w:r>
      <w:r w:rsidR="00C80D03" w:rsidRPr="00715C03">
        <w:rPr>
          <w:sz w:val="22"/>
          <w:szCs w:val="22"/>
        </w:rPr>
        <w:tab/>
      </w:r>
      <w:r w:rsidR="00C80D03" w:rsidRPr="00715C03">
        <w:rPr>
          <w:sz w:val="22"/>
          <w:szCs w:val="22"/>
        </w:rPr>
        <w:tab/>
      </w:r>
      <w:r w:rsidRPr="00715C03">
        <w:rPr>
          <w:sz w:val="22"/>
          <w:szCs w:val="22"/>
        </w:rPr>
        <w:t>National Oceanic and Atmospheric Administration</w:t>
      </w:r>
    </w:p>
    <w:p w14:paraId="2EEAC205" w14:textId="77777777" w:rsidR="00CE67E0" w:rsidRPr="00715C03" w:rsidRDefault="00CE67E0" w:rsidP="00CE67E0">
      <w:pPr>
        <w:rPr>
          <w:sz w:val="22"/>
          <w:szCs w:val="22"/>
        </w:rPr>
      </w:pPr>
      <w:r w:rsidRPr="00715C03">
        <w:rPr>
          <w:sz w:val="22"/>
          <w:szCs w:val="22"/>
        </w:rPr>
        <w:t>OAR</w:t>
      </w:r>
      <w:r w:rsidRPr="00715C03">
        <w:rPr>
          <w:sz w:val="22"/>
          <w:szCs w:val="22"/>
        </w:rPr>
        <w:tab/>
      </w:r>
      <w:r w:rsidRPr="00715C03">
        <w:rPr>
          <w:sz w:val="22"/>
          <w:szCs w:val="22"/>
        </w:rPr>
        <w:tab/>
        <w:t>Oregon Administrative Rules</w:t>
      </w:r>
    </w:p>
    <w:p w14:paraId="5488959E" w14:textId="42507546" w:rsidR="00A66455" w:rsidRPr="00715C03" w:rsidRDefault="00A66455" w:rsidP="00CE67E0">
      <w:pPr>
        <w:rPr>
          <w:sz w:val="22"/>
          <w:szCs w:val="22"/>
        </w:rPr>
      </w:pPr>
      <w:r w:rsidRPr="00715C03">
        <w:rPr>
          <w:sz w:val="22"/>
          <w:szCs w:val="22"/>
        </w:rPr>
        <w:t>ORS</w:t>
      </w:r>
      <w:r w:rsidRPr="00715C03">
        <w:rPr>
          <w:sz w:val="22"/>
          <w:szCs w:val="22"/>
        </w:rPr>
        <w:tab/>
      </w:r>
      <w:r w:rsidRPr="00715C03">
        <w:rPr>
          <w:sz w:val="22"/>
          <w:szCs w:val="22"/>
        </w:rPr>
        <w:tab/>
        <w:t>Oregon Revised Statutes</w:t>
      </w:r>
    </w:p>
    <w:p w14:paraId="0632C3F5" w14:textId="300C1E1A" w:rsidR="00C80D03" w:rsidRDefault="7E072C7D" w:rsidP="7E072C7D">
      <w:pPr>
        <w:rPr>
          <w:sz w:val="22"/>
          <w:szCs w:val="22"/>
        </w:rPr>
      </w:pPr>
      <w:r w:rsidRPr="00715C03">
        <w:rPr>
          <w:sz w:val="22"/>
          <w:szCs w:val="22"/>
        </w:rPr>
        <w:t>OSU</w:t>
      </w:r>
      <w:r w:rsidR="00C80D03" w:rsidRPr="00715C03">
        <w:rPr>
          <w:sz w:val="22"/>
          <w:szCs w:val="22"/>
        </w:rPr>
        <w:tab/>
      </w:r>
      <w:r w:rsidR="00C80D03" w:rsidRPr="00715C03">
        <w:rPr>
          <w:sz w:val="22"/>
          <w:szCs w:val="22"/>
        </w:rPr>
        <w:tab/>
      </w:r>
      <w:r w:rsidRPr="00715C03">
        <w:rPr>
          <w:sz w:val="22"/>
          <w:szCs w:val="22"/>
        </w:rPr>
        <w:t>Oregon State University</w:t>
      </w:r>
    </w:p>
    <w:p w14:paraId="4E860AD4" w14:textId="065F7464" w:rsidR="006623C8" w:rsidRPr="00715C03" w:rsidRDefault="006623C8" w:rsidP="7E072C7D">
      <w:pPr>
        <w:rPr>
          <w:sz w:val="22"/>
          <w:szCs w:val="22"/>
        </w:rPr>
      </w:pPr>
      <w:r>
        <w:rPr>
          <w:sz w:val="22"/>
          <w:szCs w:val="22"/>
        </w:rPr>
        <w:t>PDF</w:t>
      </w:r>
      <w:r>
        <w:rPr>
          <w:sz w:val="22"/>
          <w:szCs w:val="22"/>
        </w:rPr>
        <w:tab/>
      </w:r>
      <w:r>
        <w:rPr>
          <w:sz w:val="22"/>
          <w:szCs w:val="22"/>
        </w:rPr>
        <w:tab/>
        <w:t>Portable Document Format</w:t>
      </w:r>
    </w:p>
    <w:p w14:paraId="157C28FC" w14:textId="463F6780" w:rsidR="00C80D03" w:rsidRPr="00715C03" w:rsidRDefault="7E072C7D" w:rsidP="7E072C7D">
      <w:pPr>
        <w:rPr>
          <w:sz w:val="22"/>
          <w:szCs w:val="22"/>
        </w:rPr>
      </w:pPr>
      <w:r w:rsidRPr="00715C03">
        <w:rPr>
          <w:sz w:val="22"/>
          <w:szCs w:val="22"/>
        </w:rPr>
        <w:t>PFA</w:t>
      </w:r>
      <w:r w:rsidR="00C80D03" w:rsidRPr="00715C03">
        <w:rPr>
          <w:sz w:val="22"/>
          <w:szCs w:val="22"/>
        </w:rPr>
        <w:tab/>
      </w:r>
      <w:r w:rsidR="00C80D03" w:rsidRPr="00715C03">
        <w:rPr>
          <w:sz w:val="22"/>
          <w:szCs w:val="22"/>
        </w:rPr>
        <w:tab/>
      </w:r>
      <w:r w:rsidRPr="00715C03">
        <w:rPr>
          <w:sz w:val="22"/>
          <w:szCs w:val="22"/>
        </w:rPr>
        <w:t>Private Forest Accord</w:t>
      </w:r>
    </w:p>
    <w:p w14:paraId="1021EAE7" w14:textId="6472325B" w:rsidR="00C80D03" w:rsidRPr="002E461C" w:rsidRDefault="7E072C7D" w:rsidP="7E072C7D">
      <w:pPr>
        <w:rPr>
          <w:sz w:val="22"/>
          <w:szCs w:val="22"/>
        </w:rPr>
      </w:pPr>
      <w:r w:rsidRPr="002E461C">
        <w:rPr>
          <w:sz w:val="22"/>
          <w:szCs w:val="22"/>
        </w:rPr>
        <w:t>PI</w:t>
      </w:r>
      <w:r w:rsidR="00C80D03" w:rsidRPr="002E461C">
        <w:rPr>
          <w:sz w:val="22"/>
          <w:szCs w:val="22"/>
        </w:rPr>
        <w:tab/>
      </w:r>
      <w:r w:rsidR="00C80D03" w:rsidRPr="002E461C">
        <w:rPr>
          <w:sz w:val="22"/>
          <w:szCs w:val="22"/>
        </w:rPr>
        <w:tab/>
      </w:r>
      <w:r w:rsidRPr="002E461C">
        <w:rPr>
          <w:sz w:val="22"/>
          <w:szCs w:val="22"/>
        </w:rPr>
        <w:t>Principal Investigator</w:t>
      </w:r>
    </w:p>
    <w:p w14:paraId="784D5C3E" w14:textId="6A6B2430" w:rsidR="00C80D03" w:rsidRPr="002E461C" w:rsidRDefault="7E072C7D" w:rsidP="00AE188F">
      <w:pPr>
        <w:rPr>
          <w:rFonts w:cs="Arial"/>
          <w:sz w:val="22"/>
          <w:szCs w:val="22"/>
          <w:lang w:val="en-GB"/>
        </w:rPr>
      </w:pPr>
      <w:r w:rsidRPr="002E461C">
        <w:rPr>
          <w:rFonts w:eastAsiaTheme="minorEastAsia"/>
          <w:sz w:val="22"/>
          <w:szCs w:val="22"/>
          <w:lang w:val="en-GB"/>
        </w:rPr>
        <w:t>PRISMA</w:t>
      </w:r>
      <w:r w:rsidR="00C80D03" w:rsidRPr="002E461C">
        <w:rPr>
          <w:sz w:val="22"/>
          <w:szCs w:val="22"/>
        </w:rPr>
        <w:tab/>
      </w:r>
      <w:r w:rsidRPr="002E461C">
        <w:rPr>
          <w:rFonts w:eastAsiaTheme="minorEastAsia"/>
          <w:sz w:val="22"/>
          <w:szCs w:val="22"/>
          <w:lang w:val="en-GB"/>
        </w:rPr>
        <w:t xml:space="preserve">Preferred Reporting Items for Systematic Reviews and Meta-Analyses </w:t>
      </w:r>
    </w:p>
    <w:p w14:paraId="46F4430B" w14:textId="7E4005A7" w:rsidR="00C80D03" w:rsidRPr="002E461C" w:rsidRDefault="7E072C7D" w:rsidP="7E072C7D">
      <w:pPr>
        <w:rPr>
          <w:sz w:val="22"/>
          <w:szCs w:val="22"/>
        </w:rPr>
      </w:pPr>
      <w:r w:rsidRPr="002E461C">
        <w:rPr>
          <w:sz w:val="22"/>
          <w:szCs w:val="22"/>
        </w:rPr>
        <w:t>RFP</w:t>
      </w:r>
      <w:r w:rsidR="00C80D03" w:rsidRPr="002E461C">
        <w:rPr>
          <w:sz w:val="22"/>
          <w:szCs w:val="22"/>
        </w:rPr>
        <w:tab/>
      </w:r>
      <w:r w:rsidR="00C80D03" w:rsidRPr="002E461C">
        <w:rPr>
          <w:sz w:val="22"/>
          <w:szCs w:val="22"/>
        </w:rPr>
        <w:tab/>
      </w:r>
      <w:r w:rsidRPr="002E461C">
        <w:rPr>
          <w:sz w:val="22"/>
          <w:szCs w:val="22"/>
        </w:rPr>
        <w:t>Request for Proposal</w:t>
      </w:r>
    </w:p>
    <w:p w14:paraId="14569C8F" w14:textId="583679AD" w:rsidR="00C80D03" w:rsidRPr="002E461C" w:rsidRDefault="7E072C7D" w:rsidP="7E072C7D">
      <w:pPr>
        <w:rPr>
          <w:sz w:val="22"/>
          <w:szCs w:val="22"/>
        </w:rPr>
      </w:pPr>
      <w:r w:rsidRPr="002E461C">
        <w:rPr>
          <w:sz w:val="22"/>
          <w:szCs w:val="22"/>
        </w:rPr>
        <w:t>URL</w:t>
      </w:r>
      <w:r w:rsidR="00C80D03" w:rsidRPr="002E461C">
        <w:rPr>
          <w:sz w:val="22"/>
          <w:szCs w:val="22"/>
        </w:rPr>
        <w:tab/>
      </w:r>
      <w:r w:rsidR="00C80D03" w:rsidRPr="002E461C">
        <w:rPr>
          <w:sz w:val="22"/>
          <w:szCs w:val="22"/>
        </w:rPr>
        <w:tab/>
      </w:r>
      <w:r w:rsidRPr="002E461C">
        <w:rPr>
          <w:sz w:val="22"/>
          <w:szCs w:val="22"/>
        </w:rPr>
        <w:t>Uniform Resource Locator</w:t>
      </w:r>
    </w:p>
    <w:p w14:paraId="4C00A225" w14:textId="29BC85E8" w:rsidR="00C80D03" w:rsidRPr="002E461C" w:rsidRDefault="7E072C7D" w:rsidP="7E072C7D">
      <w:pPr>
        <w:rPr>
          <w:sz w:val="22"/>
          <w:szCs w:val="22"/>
        </w:rPr>
      </w:pPr>
      <w:r w:rsidRPr="002E461C">
        <w:rPr>
          <w:sz w:val="22"/>
          <w:szCs w:val="22"/>
        </w:rPr>
        <w:t>USFWS</w:t>
      </w:r>
      <w:r w:rsidR="00715C03" w:rsidRPr="002E461C">
        <w:rPr>
          <w:sz w:val="22"/>
          <w:szCs w:val="22"/>
        </w:rPr>
        <w:tab/>
      </w:r>
      <w:r w:rsidR="00C80D03" w:rsidRPr="002E461C">
        <w:rPr>
          <w:sz w:val="22"/>
          <w:szCs w:val="22"/>
        </w:rPr>
        <w:tab/>
      </w:r>
      <w:r w:rsidRPr="002E461C">
        <w:rPr>
          <w:sz w:val="22"/>
          <w:szCs w:val="22"/>
        </w:rPr>
        <w:t>US Fish and Wildlife Service</w:t>
      </w:r>
    </w:p>
    <w:p w14:paraId="39D89E76" w14:textId="3ACF251F" w:rsidR="00C80D03" w:rsidRDefault="00C80D03" w:rsidP="7E072C7D"/>
    <w:p w14:paraId="33E81B47" w14:textId="30C5250A" w:rsidR="00C80D03" w:rsidRDefault="00C80D03" w:rsidP="7E072C7D"/>
    <w:p w14:paraId="295BCBB8" w14:textId="73B9BE8B" w:rsidR="00C80D03" w:rsidRDefault="00C80D03" w:rsidP="7E072C7D">
      <w:r>
        <w:br w:type="page"/>
      </w:r>
    </w:p>
    <w:p w14:paraId="65D8B148" w14:textId="09F79311" w:rsidR="00C80D03" w:rsidRDefault="7E072C7D" w:rsidP="007A1500">
      <w:pPr>
        <w:pStyle w:val="Heading1"/>
        <w:numPr>
          <w:ilvl w:val="0"/>
          <w:numId w:val="3"/>
        </w:numPr>
        <w:ind w:left="540" w:hanging="540"/>
      </w:pPr>
      <w:bookmarkStart w:id="2" w:name="_Toc222397929"/>
      <w:r>
        <w:lastRenderedPageBreak/>
        <w:t>General Information</w:t>
      </w:r>
      <w:bookmarkEnd w:id="2"/>
    </w:p>
    <w:p w14:paraId="22DFED85" w14:textId="4864D4C1" w:rsidR="00D15F55" w:rsidRPr="00C423D8" w:rsidRDefault="00791D59" w:rsidP="00D15F55">
      <w:pPr>
        <w:pStyle w:val="Heading2"/>
      </w:pPr>
      <w:bookmarkStart w:id="3" w:name="_Toc222397930"/>
      <w:r>
        <w:rPr>
          <w:rStyle w:val="Heading2Char"/>
          <w:b/>
          <w:bCs/>
        </w:rPr>
        <w:t>Introduction</w:t>
      </w:r>
      <w:bookmarkEnd w:id="3"/>
    </w:p>
    <w:p w14:paraId="3481BE21" w14:textId="3257E588" w:rsidR="00791D59" w:rsidRPr="00131DD4" w:rsidRDefault="4B6C09F6" w:rsidP="4B6C09F6">
      <w:pPr>
        <w:rPr>
          <w:sz w:val="22"/>
          <w:szCs w:val="22"/>
        </w:rPr>
      </w:pPr>
      <w:r w:rsidRPr="4B6C09F6">
        <w:rPr>
          <w:sz w:val="22"/>
          <w:szCs w:val="22"/>
        </w:rPr>
        <w:t xml:space="preserve">The Institute for Natural Resources (INR), acting on behalf of the Independent Research and Science Team (IRST) for the Oregon Department of Forestry’s Adaptive Management Program, seeks a contractor to undertake a rapid systematic literature review of the evidence and knowledge gaps related to the impact of forest harvesting on hillslope processes and on salmonids and stream-associated amphibians and their habitats in eastern Oregon. </w:t>
      </w:r>
      <w:r w:rsidR="00D5442B">
        <w:rPr>
          <w:sz w:val="22"/>
          <w:szCs w:val="22"/>
        </w:rPr>
        <w:t xml:space="preserve">A “rapid </w:t>
      </w:r>
      <w:r w:rsidRPr="4B6C09F6">
        <w:rPr>
          <w:sz w:val="22"/>
          <w:szCs w:val="22"/>
        </w:rPr>
        <w:t>systematic literature review</w:t>
      </w:r>
      <w:r w:rsidR="00D5442B">
        <w:rPr>
          <w:sz w:val="22"/>
          <w:szCs w:val="22"/>
        </w:rPr>
        <w:t>”</w:t>
      </w:r>
      <w:r w:rsidRPr="4B6C09F6">
        <w:rPr>
          <w:sz w:val="22"/>
          <w:szCs w:val="22"/>
        </w:rPr>
        <w:t xml:space="preserve"> is a form of knowledge synthesis that accelerates the traditional systematic literature review process by streamlining or omitting specific, time-intensive methods while maintaining rigorous, transparent, and systematic procedures to identify, select, and critically appraise research.  </w:t>
      </w:r>
    </w:p>
    <w:p w14:paraId="760192CA" w14:textId="44056EE8" w:rsidR="00D15F55" w:rsidRPr="00317240" w:rsidRDefault="389924E0" w:rsidP="00D15F55">
      <w:pPr>
        <w:rPr>
          <w:color w:val="0000CC"/>
          <w:sz w:val="22"/>
          <w:szCs w:val="22"/>
        </w:rPr>
      </w:pPr>
      <w:r w:rsidRPr="389924E0">
        <w:rPr>
          <w:sz w:val="22"/>
          <w:szCs w:val="22"/>
        </w:rPr>
        <w:t>The IRST anticipates awarding one contract via this request for proposal (RFP). Any contract awarded through this RFP will have a specific timeline for completing the deliverables. The term of the contract is expected to end on</w:t>
      </w:r>
      <w:r w:rsidRPr="389924E0">
        <w:rPr>
          <w:color w:val="0000CC"/>
          <w:sz w:val="22"/>
          <w:szCs w:val="22"/>
        </w:rPr>
        <w:t xml:space="preserve"> </w:t>
      </w:r>
      <w:r w:rsidR="000321A5" w:rsidRPr="006623C8">
        <w:rPr>
          <w:b/>
          <w:bCs/>
          <w:sz w:val="22"/>
          <w:szCs w:val="22"/>
        </w:rPr>
        <w:t>December 31</w:t>
      </w:r>
      <w:r w:rsidRPr="006623C8">
        <w:rPr>
          <w:b/>
          <w:bCs/>
          <w:sz w:val="22"/>
          <w:szCs w:val="22"/>
        </w:rPr>
        <w:t>, 202</w:t>
      </w:r>
      <w:r w:rsidR="000321A5" w:rsidRPr="006623C8">
        <w:rPr>
          <w:b/>
          <w:bCs/>
          <w:sz w:val="22"/>
          <w:szCs w:val="22"/>
        </w:rPr>
        <w:t>6</w:t>
      </w:r>
      <w:r w:rsidRPr="006623C8">
        <w:rPr>
          <w:b/>
          <w:bCs/>
          <w:sz w:val="22"/>
          <w:szCs w:val="22"/>
        </w:rPr>
        <w:t>,</w:t>
      </w:r>
      <w:r w:rsidRPr="006623C8">
        <w:rPr>
          <w:sz w:val="22"/>
          <w:szCs w:val="22"/>
        </w:rPr>
        <w:t xml:space="preserve"> </w:t>
      </w:r>
      <w:r w:rsidRPr="389924E0">
        <w:rPr>
          <w:sz w:val="22"/>
          <w:szCs w:val="22"/>
        </w:rPr>
        <w:t>but may be extended past that date for follow-up questions, etc., upon mutual agreement of the parties.</w:t>
      </w:r>
    </w:p>
    <w:p w14:paraId="32320AB4" w14:textId="18220B10" w:rsidR="00C423D8" w:rsidRPr="00C423D8" w:rsidRDefault="001C060A" w:rsidP="00C423D8">
      <w:pPr>
        <w:pStyle w:val="Heading2"/>
      </w:pPr>
      <w:bookmarkStart w:id="4" w:name="_Toc222397931"/>
      <w:r w:rsidRPr="001C060A">
        <w:rPr>
          <w:rStyle w:val="Heading2Char"/>
          <w:b/>
          <w:bCs/>
        </w:rPr>
        <w:t>S</w:t>
      </w:r>
      <w:r w:rsidRPr="001C060A">
        <w:t>chedule of Dates for Proposal Submission and Review</w:t>
      </w:r>
      <w:bookmarkEnd w:id="4"/>
    </w:p>
    <w:tbl>
      <w:tblPr>
        <w:tblStyle w:val="TableGrid"/>
        <w:tblW w:w="9350" w:type="dxa"/>
        <w:tblLook w:val="04A0" w:firstRow="1" w:lastRow="0" w:firstColumn="1" w:lastColumn="0" w:noHBand="0" w:noVBand="1"/>
      </w:tblPr>
      <w:tblGrid>
        <w:gridCol w:w="4365"/>
        <w:gridCol w:w="4985"/>
      </w:tblGrid>
      <w:tr w:rsidR="002F08C9" w:rsidRPr="00BB093D" w14:paraId="5CD16388" w14:textId="77777777" w:rsidTr="4B6C09F6">
        <w:tc>
          <w:tcPr>
            <w:tcW w:w="4365" w:type="dxa"/>
            <w:shd w:val="clear" w:color="auto" w:fill="E8E8E8" w:themeFill="background2"/>
          </w:tcPr>
          <w:p w14:paraId="251E8975" w14:textId="1C949E2C" w:rsidR="002F08C9" w:rsidRPr="00FE39EC" w:rsidRDefault="00FE39EC" w:rsidP="005942FE">
            <w:pPr>
              <w:pStyle w:val="Body"/>
              <w:rPr>
                <w:b/>
                <w:bCs/>
                <w:color w:val="000000" w:themeColor="text1"/>
              </w:rPr>
            </w:pPr>
            <w:r w:rsidRPr="00FE39EC">
              <w:rPr>
                <w:b/>
                <w:bCs/>
                <w:color w:val="000000" w:themeColor="text1"/>
              </w:rPr>
              <w:t>Item</w:t>
            </w:r>
          </w:p>
        </w:tc>
        <w:tc>
          <w:tcPr>
            <w:tcW w:w="4985" w:type="dxa"/>
            <w:shd w:val="clear" w:color="auto" w:fill="E8E8E8" w:themeFill="background2"/>
          </w:tcPr>
          <w:p w14:paraId="1F8C1A15" w14:textId="4E610422" w:rsidR="002F08C9" w:rsidRPr="00BB093D" w:rsidRDefault="00FE39EC" w:rsidP="005942FE">
            <w:pPr>
              <w:pStyle w:val="Body"/>
              <w:rPr>
                <w:b/>
                <w:bCs/>
                <w:color w:val="0000CC"/>
              </w:rPr>
            </w:pPr>
            <w:r w:rsidRPr="00FE39EC">
              <w:rPr>
                <w:b/>
                <w:bCs/>
                <w:color w:val="000000" w:themeColor="text1"/>
              </w:rPr>
              <w:t>Timeline</w:t>
            </w:r>
          </w:p>
        </w:tc>
      </w:tr>
      <w:tr w:rsidR="00FE39EC" w:rsidRPr="00BB093D" w14:paraId="38BF21C6" w14:textId="77777777" w:rsidTr="4B6C09F6">
        <w:tc>
          <w:tcPr>
            <w:tcW w:w="4365" w:type="dxa"/>
          </w:tcPr>
          <w:p w14:paraId="7B72087C" w14:textId="4560867E" w:rsidR="00FE39EC" w:rsidRPr="00BB093D" w:rsidRDefault="00FE39EC" w:rsidP="00FE39EC">
            <w:pPr>
              <w:pStyle w:val="Body"/>
              <w:rPr>
                <w:color w:val="000000" w:themeColor="text1"/>
              </w:rPr>
            </w:pPr>
            <w:r w:rsidRPr="00BB093D">
              <w:rPr>
                <w:color w:val="000000" w:themeColor="text1"/>
              </w:rPr>
              <w:t>Request for proposal (RFP) announced</w:t>
            </w:r>
          </w:p>
        </w:tc>
        <w:tc>
          <w:tcPr>
            <w:tcW w:w="4985" w:type="dxa"/>
          </w:tcPr>
          <w:p w14:paraId="60BC741B" w14:textId="0C9A8AF9" w:rsidR="00FE39EC" w:rsidRPr="001650B4" w:rsidRDefault="4B6C09F6" w:rsidP="389924E0">
            <w:pPr>
              <w:pStyle w:val="Body"/>
            </w:pPr>
            <w:r>
              <w:t>Monday, February 23, 2026</w:t>
            </w:r>
          </w:p>
        </w:tc>
      </w:tr>
      <w:tr w:rsidR="00FE39EC" w:rsidRPr="00BB093D" w14:paraId="3700BE2A" w14:textId="77777777" w:rsidTr="4B6C09F6">
        <w:tc>
          <w:tcPr>
            <w:tcW w:w="4365" w:type="dxa"/>
          </w:tcPr>
          <w:p w14:paraId="2D73B215" w14:textId="62F85DA9" w:rsidR="00FE39EC" w:rsidRPr="00BB093D" w:rsidRDefault="00FE39EC" w:rsidP="00FE39EC">
            <w:pPr>
              <w:pStyle w:val="Body"/>
              <w:rPr>
                <w:color w:val="000000" w:themeColor="text1"/>
              </w:rPr>
            </w:pPr>
            <w:r w:rsidRPr="00BB093D">
              <w:rPr>
                <w:color w:val="000000" w:themeColor="text1"/>
              </w:rPr>
              <w:t>Written questions submission deadline</w:t>
            </w:r>
          </w:p>
        </w:tc>
        <w:tc>
          <w:tcPr>
            <w:tcW w:w="4985" w:type="dxa"/>
          </w:tcPr>
          <w:p w14:paraId="4A83A293" w14:textId="4745FA31" w:rsidR="00FE39EC" w:rsidRPr="001650B4" w:rsidRDefault="4B6C09F6" w:rsidP="389924E0">
            <w:pPr>
              <w:pStyle w:val="Body"/>
            </w:pPr>
            <w:r>
              <w:t>Monday, March 2, 2026</w:t>
            </w:r>
          </w:p>
        </w:tc>
      </w:tr>
      <w:tr w:rsidR="00FE39EC" w:rsidRPr="00BB093D" w14:paraId="33123A82" w14:textId="77777777" w:rsidTr="4B6C09F6">
        <w:tc>
          <w:tcPr>
            <w:tcW w:w="4365" w:type="dxa"/>
          </w:tcPr>
          <w:p w14:paraId="42C87575" w14:textId="3415CB91" w:rsidR="00FE39EC" w:rsidRPr="00BB093D" w:rsidRDefault="00FE39EC" w:rsidP="00FE39EC">
            <w:pPr>
              <w:pStyle w:val="Body"/>
              <w:rPr>
                <w:color w:val="000000" w:themeColor="text1"/>
              </w:rPr>
            </w:pPr>
            <w:r w:rsidRPr="00BB093D">
              <w:rPr>
                <w:color w:val="000000" w:themeColor="text1"/>
              </w:rPr>
              <w:t xml:space="preserve">Responses </w:t>
            </w:r>
            <w:r w:rsidR="00336353">
              <w:rPr>
                <w:color w:val="000000" w:themeColor="text1"/>
              </w:rPr>
              <w:t xml:space="preserve">to questions </w:t>
            </w:r>
            <w:r w:rsidRPr="00BB093D">
              <w:rPr>
                <w:color w:val="000000" w:themeColor="text1"/>
              </w:rPr>
              <w:t>posted on website</w:t>
            </w:r>
          </w:p>
        </w:tc>
        <w:tc>
          <w:tcPr>
            <w:tcW w:w="4985" w:type="dxa"/>
          </w:tcPr>
          <w:p w14:paraId="1F4EF4CE" w14:textId="68D4A450" w:rsidR="00FE39EC" w:rsidRPr="001650B4" w:rsidRDefault="4B6C09F6" w:rsidP="389924E0">
            <w:pPr>
              <w:pStyle w:val="Body"/>
            </w:pPr>
            <w:r>
              <w:t>Friday, March 6, 2026</w:t>
            </w:r>
          </w:p>
        </w:tc>
      </w:tr>
      <w:tr w:rsidR="00FE39EC" w:rsidRPr="00BB093D" w14:paraId="075FED3C" w14:textId="77777777" w:rsidTr="4B6C09F6">
        <w:tc>
          <w:tcPr>
            <w:tcW w:w="4365" w:type="dxa"/>
          </w:tcPr>
          <w:p w14:paraId="67E43251" w14:textId="0F4D3E97" w:rsidR="00FE39EC" w:rsidRPr="00BB093D" w:rsidRDefault="00FE39EC" w:rsidP="00FE39EC">
            <w:pPr>
              <w:pStyle w:val="Body"/>
              <w:rPr>
                <w:color w:val="000000" w:themeColor="text1"/>
              </w:rPr>
            </w:pPr>
            <w:r w:rsidRPr="00BB093D">
              <w:rPr>
                <w:color w:val="000000" w:themeColor="text1"/>
              </w:rPr>
              <w:t>Full proposals due</w:t>
            </w:r>
          </w:p>
        </w:tc>
        <w:tc>
          <w:tcPr>
            <w:tcW w:w="4985" w:type="dxa"/>
          </w:tcPr>
          <w:p w14:paraId="386B4C6E" w14:textId="2D645C84" w:rsidR="00FE39EC" w:rsidRPr="00913F40" w:rsidRDefault="003B7E1A" w:rsidP="389924E0">
            <w:pPr>
              <w:pStyle w:val="Body"/>
            </w:pPr>
            <w:r>
              <w:t>Mon</w:t>
            </w:r>
            <w:r w:rsidR="389924E0" w:rsidRPr="389924E0">
              <w:t>day, March 2</w:t>
            </w:r>
            <w:r>
              <w:t>3</w:t>
            </w:r>
            <w:r w:rsidR="389924E0" w:rsidRPr="389924E0">
              <w:t>, 2026 (before 11:59 pm Pacific Time)</w:t>
            </w:r>
          </w:p>
        </w:tc>
      </w:tr>
      <w:tr w:rsidR="00FE39EC" w:rsidRPr="00BB093D" w14:paraId="17300956" w14:textId="77777777" w:rsidTr="4B6C09F6">
        <w:tc>
          <w:tcPr>
            <w:tcW w:w="4365" w:type="dxa"/>
          </w:tcPr>
          <w:p w14:paraId="750EFFC8" w14:textId="1DE5B006" w:rsidR="00FE39EC" w:rsidRPr="00BB093D" w:rsidRDefault="00FE39EC" w:rsidP="00FE39EC">
            <w:pPr>
              <w:pStyle w:val="Body"/>
              <w:rPr>
                <w:color w:val="000000" w:themeColor="text1"/>
              </w:rPr>
            </w:pPr>
            <w:r w:rsidRPr="00BB093D">
              <w:rPr>
                <w:color w:val="000000" w:themeColor="text1"/>
              </w:rPr>
              <w:t>Review period</w:t>
            </w:r>
          </w:p>
        </w:tc>
        <w:tc>
          <w:tcPr>
            <w:tcW w:w="4985" w:type="dxa"/>
          </w:tcPr>
          <w:p w14:paraId="5B779F88" w14:textId="0A454D48" w:rsidR="00FE39EC" w:rsidRPr="00913F40" w:rsidRDefault="389924E0" w:rsidP="389924E0">
            <w:pPr>
              <w:pStyle w:val="Body"/>
            </w:pPr>
            <w:r w:rsidRPr="389924E0">
              <w:t>Approximately March 30 – April 21, 2026</w:t>
            </w:r>
          </w:p>
        </w:tc>
      </w:tr>
      <w:tr w:rsidR="00FE39EC" w:rsidRPr="00BB093D" w14:paraId="16B8732A" w14:textId="77777777" w:rsidTr="4B6C09F6">
        <w:tc>
          <w:tcPr>
            <w:tcW w:w="4365" w:type="dxa"/>
          </w:tcPr>
          <w:p w14:paraId="693111E9" w14:textId="65043B92" w:rsidR="00FE39EC" w:rsidRPr="00BB093D" w:rsidRDefault="00FE39EC" w:rsidP="00FE39EC">
            <w:pPr>
              <w:pStyle w:val="Body"/>
              <w:rPr>
                <w:color w:val="000000" w:themeColor="text1"/>
              </w:rPr>
            </w:pPr>
            <w:r w:rsidRPr="00BB093D">
              <w:rPr>
                <w:color w:val="000000" w:themeColor="text1"/>
              </w:rPr>
              <w:t>Tentative notice of funding decisions</w:t>
            </w:r>
          </w:p>
        </w:tc>
        <w:tc>
          <w:tcPr>
            <w:tcW w:w="4985" w:type="dxa"/>
          </w:tcPr>
          <w:p w14:paraId="1A890CB0" w14:textId="4C22B89B" w:rsidR="00FE39EC" w:rsidRPr="001650B4" w:rsidRDefault="389924E0" w:rsidP="389924E0">
            <w:pPr>
              <w:pStyle w:val="Body"/>
            </w:pPr>
            <w:r w:rsidRPr="389924E0">
              <w:t>Approximately late-April</w:t>
            </w:r>
          </w:p>
        </w:tc>
      </w:tr>
      <w:tr w:rsidR="00FE39EC" w:rsidRPr="00BB093D" w14:paraId="1138020B" w14:textId="77777777" w:rsidTr="4B6C09F6">
        <w:tc>
          <w:tcPr>
            <w:tcW w:w="4365" w:type="dxa"/>
          </w:tcPr>
          <w:p w14:paraId="452B800D" w14:textId="7E3F6F96" w:rsidR="00FE39EC" w:rsidRPr="00BB093D" w:rsidRDefault="00B63F50" w:rsidP="00FE39EC">
            <w:pPr>
              <w:pStyle w:val="Body"/>
              <w:rPr>
                <w:color w:val="000000" w:themeColor="text1"/>
              </w:rPr>
            </w:pPr>
            <w:r>
              <w:t>Notice to non</w:t>
            </w:r>
            <w:r w:rsidR="00633EFB">
              <w:t>-</w:t>
            </w:r>
            <w:r>
              <w:t>awardees</w:t>
            </w:r>
          </w:p>
        </w:tc>
        <w:tc>
          <w:tcPr>
            <w:tcW w:w="4985" w:type="dxa"/>
          </w:tcPr>
          <w:p w14:paraId="30DC5F12" w14:textId="5C35D0DB" w:rsidR="00FE39EC" w:rsidRPr="001650B4" w:rsidRDefault="389924E0" w:rsidP="389924E0">
            <w:pPr>
              <w:pStyle w:val="Body"/>
            </w:pPr>
            <w:r w:rsidRPr="389924E0">
              <w:t>Approximately late-April</w:t>
            </w:r>
          </w:p>
        </w:tc>
      </w:tr>
      <w:tr w:rsidR="00FE39EC" w:rsidRPr="00BB093D" w14:paraId="5D13C2EE" w14:textId="77777777" w:rsidTr="4B6C09F6">
        <w:tc>
          <w:tcPr>
            <w:tcW w:w="4365" w:type="dxa"/>
          </w:tcPr>
          <w:p w14:paraId="6ABCAC5D" w14:textId="65D5641B" w:rsidR="00FE39EC" w:rsidRPr="00BB093D" w:rsidRDefault="00FE39EC" w:rsidP="00FE39EC">
            <w:pPr>
              <w:pStyle w:val="Body"/>
              <w:rPr>
                <w:color w:val="0000CC"/>
              </w:rPr>
            </w:pPr>
            <w:r w:rsidRPr="007539C0">
              <w:t>Award agreement set</w:t>
            </w:r>
            <w:r w:rsidR="006623C8">
              <w:t>-</w:t>
            </w:r>
            <w:r w:rsidRPr="007539C0">
              <w:t>up</w:t>
            </w:r>
            <w:r w:rsidR="00913F40">
              <w:t xml:space="preserve"> period</w:t>
            </w:r>
          </w:p>
        </w:tc>
        <w:tc>
          <w:tcPr>
            <w:tcW w:w="4985" w:type="dxa"/>
          </w:tcPr>
          <w:p w14:paraId="632D549C" w14:textId="347B086B" w:rsidR="00FE39EC" w:rsidRPr="00FA6E92" w:rsidRDefault="389924E0" w:rsidP="389924E0">
            <w:pPr>
              <w:pStyle w:val="Body"/>
            </w:pPr>
            <w:r w:rsidRPr="389924E0">
              <w:t>TBD</w:t>
            </w:r>
          </w:p>
        </w:tc>
      </w:tr>
      <w:tr w:rsidR="00FE39EC" w:rsidRPr="00BB093D" w14:paraId="5017E2CF" w14:textId="77777777" w:rsidTr="4B6C09F6">
        <w:tc>
          <w:tcPr>
            <w:tcW w:w="4365" w:type="dxa"/>
          </w:tcPr>
          <w:p w14:paraId="3D26C0B7" w14:textId="7281D820" w:rsidR="00FE39EC" w:rsidRPr="00BB093D" w:rsidRDefault="539F28C3" w:rsidP="00FE39EC">
            <w:pPr>
              <w:pStyle w:val="Body"/>
              <w:rPr>
                <w:color w:val="000000" w:themeColor="text1"/>
              </w:rPr>
            </w:pPr>
            <w:r w:rsidRPr="539F28C3">
              <w:rPr>
                <w:color w:val="000000" w:themeColor="text1"/>
              </w:rPr>
              <w:t>Awarded project begins</w:t>
            </w:r>
          </w:p>
        </w:tc>
        <w:tc>
          <w:tcPr>
            <w:tcW w:w="4985" w:type="dxa"/>
          </w:tcPr>
          <w:p w14:paraId="12BBF7A3" w14:textId="03BDCCEC" w:rsidR="00FE39EC" w:rsidRPr="008B7EBC" w:rsidRDefault="389924E0" w:rsidP="389924E0">
            <w:pPr>
              <w:pStyle w:val="Body"/>
            </w:pPr>
            <w:r w:rsidRPr="389924E0">
              <w:t xml:space="preserve">Approximately </w:t>
            </w:r>
            <w:r w:rsidR="003A5D9A">
              <w:t>early</w:t>
            </w:r>
            <w:r w:rsidRPr="389924E0">
              <w:t>-</w:t>
            </w:r>
            <w:r w:rsidR="003A5D9A">
              <w:t>June</w:t>
            </w:r>
          </w:p>
        </w:tc>
      </w:tr>
    </w:tbl>
    <w:p w14:paraId="535F437A" w14:textId="67DA4D4D" w:rsidR="00B80B8F" w:rsidRPr="00A56018" w:rsidRDefault="005942FE" w:rsidP="003A5C3D">
      <w:pPr>
        <w:pStyle w:val="Body"/>
        <w:spacing w:line="240" w:lineRule="auto"/>
        <w:rPr>
          <w:sz w:val="18"/>
          <w:szCs w:val="18"/>
        </w:rPr>
      </w:pPr>
      <w:r w:rsidRPr="00A56018">
        <w:rPr>
          <w:b/>
          <w:bCs/>
          <w:sz w:val="18"/>
          <w:szCs w:val="18"/>
        </w:rPr>
        <w:t>Note:</w:t>
      </w:r>
      <w:r w:rsidRPr="00A56018">
        <w:rPr>
          <w:sz w:val="18"/>
          <w:szCs w:val="18"/>
        </w:rPr>
        <w:t xml:space="preserve"> This timeline is subject to change. Any updates will be posted on </w:t>
      </w:r>
      <w:r w:rsidR="00C43622">
        <w:rPr>
          <w:sz w:val="18"/>
          <w:szCs w:val="18"/>
        </w:rPr>
        <w:t xml:space="preserve">Oregon State University’s </w:t>
      </w:r>
      <w:r w:rsidR="00916FCE">
        <w:rPr>
          <w:sz w:val="18"/>
          <w:szCs w:val="18"/>
        </w:rPr>
        <w:t xml:space="preserve">(OSU) </w:t>
      </w:r>
      <w:r w:rsidR="00C43622">
        <w:rPr>
          <w:sz w:val="18"/>
          <w:szCs w:val="18"/>
        </w:rPr>
        <w:t>Institute for Natural Resources (</w:t>
      </w:r>
      <w:r w:rsidR="003A5C3D" w:rsidRPr="00A56018">
        <w:rPr>
          <w:sz w:val="18"/>
          <w:szCs w:val="18"/>
        </w:rPr>
        <w:t>INR</w:t>
      </w:r>
      <w:r w:rsidR="00C43622">
        <w:rPr>
          <w:sz w:val="18"/>
          <w:szCs w:val="18"/>
        </w:rPr>
        <w:t>)</w:t>
      </w:r>
      <w:r w:rsidR="003A5C3D" w:rsidRPr="00A56018">
        <w:rPr>
          <w:sz w:val="18"/>
          <w:szCs w:val="18"/>
        </w:rPr>
        <w:t xml:space="preserve"> </w:t>
      </w:r>
      <w:hyperlink r:id="rId10" w:history="1">
        <w:r w:rsidR="003A5C3D" w:rsidRPr="006623C8">
          <w:rPr>
            <w:rStyle w:val="Hyperlink"/>
            <w:color w:val="0000CC"/>
            <w:sz w:val="18"/>
            <w:szCs w:val="18"/>
          </w:rPr>
          <w:t>IRST Grant Opportunities webpage</w:t>
        </w:r>
      </w:hyperlink>
      <w:r w:rsidR="002F08C9" w:rsidRPr="00A56018">
        <w:rPr>
          <w:sz w:val="18"/>
          <w:szCs w:val="18"/>
        </w:rPr>
        <w:t>.</w:t>
      </w:r>
    </w:p>
    <w:p w14:paraId="71B51628" w14:textId="77777777" w:rsidR="001C060A" w:rsidRPr="007411C4" w:rsidRDefault="001C060A" w:rsidP="007411C4">
      <w:pPr>
        <w:pStyle w:val="Heading2"/>
        <w:rPr>
          <w:rStyle w:val="Heading2Char"/>
          <w:b/>
          <w:bCs/>
        </w:rPr>
      </w:pPr>
      <w:bookmarkStart w:id="5" w:name="_Toc222397932"/>
      <w:r w:rsidRPr="007411C4">
        <w:rPr>
          <w:rStyle w:val="Heading2Char"/>
          <w:b/>
          <w:bCs/>
        </w:rPr>
        <w:t>Eligibility Information</w:t>
      </w:r>
      <w:bookmarkEnd w:id="5"/>
    </w:p>
    <w:p w14:paraId="4D33ACEC" w14:textId="1652C36F" w:rsidR="00640F59" w:rsidRPr="00640F59" w:rsidRDefault="389924E0" w:rsidP="389924E0">
      <w:pPr>
        <w:pStyle w:val="Body"/>
      </w:pPr>
      <w:r>
        <w:t xml:space="preserve">Full proposals may be submitted </w:t>
      </w:r>
      <w:r w:rsidRPr="389924E0">
        <w:rPr>
          <w:color w:val="000000" w:themeColor="text1"/>
        </w:rPr>
        <w:t>b</w:t>
      </w:r>
      <w:r w:rsidRPr="389924E0">
        <w:t xml:space="preserve">y any proposer with the capacity, expertise, demonstrated experience, and qualifications to successfully complete the tasks and the deliverables. Proposers must be part of an entity authorized to do business in the State of Oregon. Eligible respondents include, but are not limited to, sole proprietorships, partnerships, limited liability companies (LLCs), corporations, </w:t>
      </w:r>
      <w:r w:rsidR="006623C8">
        <w:t xml:space="preserve">academic institutions, </w:t>
      </w:r>
      <w:r w:rsidRPr="389924E0">
        <w:t xml:space="preserve">and non-profit organizations. To be considered, the proposer must be registered and in good standing with the Oregon Secretary of State and demonstrate the capability </w:t>
      </w:r>
      <w:r w:rsidR="006623C8">
        <w:t xml:space="preserve">of </w:t>
      </w:r>
      <w:r w:rsidRPr="389924E0">
        <w:t>meet</w:t>
      </w:r>
      <w:r w:rsidR="006623C8">
        <w:t>ing</w:t>
      </w:r>
      <w:r w:rsidRPr="389924E0">
        <w:t xml:space="preserve"> all insurance and certification requirements outlined in this RFP</w:t>
      </w:r>
      <w:r w:rsidR="006623C8">
        <w:t xml:space="preserve"> and the subaward agreement</w:t>
      </w:r>
      <w:r w:rsidRPr="389924E0">
        <w:t>.</w:t>
      </w:r>
    </w:p>
    <w:p w14:paraId="1F11F882" w14:textId="65ABBB39" w:rsidR="00250834" w:rsidRPr="000D233A" w:rsidRDefault="15D14AD5" w:rsidP="00250834">
      <w:pPr>
        <w:pStyle w:val="Body"/>
      </w:pPr>
      <w:r w:rsidRPr="15D14AD5">
        <w:rPr>
          <w:color w:val="000000" w:themeColor="text1"/>
        </w:rPr>
        <w:lastRenderedPageBreak/>
        <w:t xml:space="preserve">IRST members are also eligible proposers. As per </w:t>
      </w:r>
      <w:r>
        <w:t xml:space="preserve">Oregon Administrative Rules (OAR) </w:t>
      </w:r>
      <w:hyperlink r:id="rId11">
        <w:r w:rsidRPr="15D14AD5">
          <w:rPr>
            <w:rStyle w:val="Hyperlink"/>
            <w:color w:val="0000CC"/>
          </w:rPr>
          <w:t>629-603-0200(6)e</w:t>
        </w:r>
      </w:hyperlink>
      <w:r>
        <w:t>, “If an IRST member seeks to respond to an RFP, the IRST shall ensure RFP selections follow conflict of interest standards as established by the Oregon Government Ethics Commission.”</w:t>
      </w:r>
      <w:r w:rsidRPr="15D14AD5">
        <w:rPr>
          <w:b/>
          <w:bCs/>
        </w:rPr>
        <w:t xml:space="preserve"> </w:t>
      </w:r>
      <w:hyperlink r:id="rId12">
        <w:r w:rsidRPr="15D14AD5">
          <w:rPr>
            <w:rStyle w:val="Hyperlink"/>
            <w:color w:val="0000CC"/>
          </w:rPr>
          <w:t>Oregon Government Ethics law</w:t>
        </w:r>
      </w:hyperlink>
      <w:r>
        <w:t xml:space="preserve"> defines two types of conflicts of interest: actual conflicts of interest (ORS 244.020(1)) and potential conflicts of interest (ORS 244.020(13)).</w:t>
      </w:r>
    </w:p>
    <w:p w14:paraId="6A020CD6" w14:textId="749F3F3E" w:rsidR="005942FE" w:rsidRDefault="15D14AD5" w:rsidP="002F08C9">
      <w:pPr>
        <w:pStyle w:val="Body"/>
        <w:rPr>
          <w:color w:val="000000" w:themeColor="text1"/>
        </w:rPr>
      </w:pPr>
      <w:r>
        <w:t xml:space="preserve">The project’s lead Principal Investigator (PI) must be deemed eligible by their </w:t>
      </w:r>
      <w:r w:rsidR="006623C8">
        <w:t>institution/</w:t>
      </w:r>
      <w:r w:rsidR="00131DD4">
        <w:t>organization</w:t>
      </w:r>
      <w:r>
        <w:t xml:space="preserve"> to receive extramural funding, if such funding is pursued. </w:t>
      </w:r>
      <w:r w:rsidRPr="15D14AD5">
        <w:rPr>
          <w:b/>
          <w:bCs/>
          <w:color w:val="000000" w:themeColor="text1"/>
        </w:rPr>
        <w:t>Note:</w:t>
      </w:r>
      <w:r w:rsidRPr="15D14AD5">
        <w:rPr>
          <w:color w:val="000000" w:themeColor="text1"/>
        </w:rPr>
        <w:t xml:space="preserve"> Only one full proposal for each P</w:t>
      </w:r>
      <w:r w:rsidR="00131DD4">
        <w:rPr>
          <w:color w:val="000000" w:themeColor="text1"/>
        </w:rPr>
        <w:t xml:space="preserve">I </w:t>
      </w:r>
      <w:r w:rsidRPr="15D14AD5">
        <w:rPr>
          <w:color w:val="000000" w:themeColor="text1"/>
        </w:rPr>
        <w:t>may be submitted.</w:t>
      </w:r>
    </w:p>
    <w:p w14:paraId="4CBDFB38" w14:textId="0863C045" w:rsidR="00D15F55" w:rsidRDefault="00D15F55" w:rsidP="00D15F55">
      <w:pPr>
        <w:pStyle w:val="Heading1"/>
        <w:numPr>
          <w:ilvl w:val="0"/>
          <w:numId w:val="3"/>
        </w:numPr>
        <w:ind w:left="540" w:hanging="540"/>
      </w:pPr>
      <w:bookmarkStart w:id="6" w:name="_Toc222397933"/>
      <w:r>
        <w:t>Overview, Purpose, and Statement of Work</w:t>
      </w:r>
      <w:bookmarkEnd w:id="6"/>
    </w:p>
    <w:p w14:paraId="7839FC0D" w14:textId="62B825F8" w:rsidR="00317240" w:rsidRPr="00C423D8" w:rsidRDefault="00317240" w:rsidP="009A0CF4">
      <w:pPr>
        <w:pStyle w:val="Heading2"/>
        <w:numPr>
          <w:ilvl w:val="0"/>
          <w:numId w:val="29"/>
        </w:numPr>
        <w:ind w:left="360"/>
      </w:pPr>
      <w:bookmarkStart w:id="7" w:name="_Toc222397934"/>
      <w:r>
        <w:rPr>
          <w:rStyle w:val="Heading2Char"/>
          <w:b/>
          <w:bCs/>
        </w:rPr>
        <w:t>Overview and Purpose</w:t>
      </w:r>
      <w:bookmarkEnd w:id="7"/>
    </w:p>
    <w:p w14:paraId="1F50C248" w14:textId="6FA857FD" w:rsidR="00317240" w:rsidRDefault="00317240" w:rsidP="00317240">
      <w:pPr>
        <w:pStyle w:val="Heading3"/>
      </w:pPr>
      <w:bookmarkStart w:id="8" w:name="_Toc222397935"/>
      <w:r>
        <w:t>Adaptive Management Program</w:t>
      </w:r>
      <w:bookmarkEnd w:id="8"/>
    </w:p>
    <w:p w14:paraId="2F5B7DE5" w14:textId="61A9F7B5" w:rsidR="00D15F55" w:rsidRDefault="232EB5F5" w:rsidP="00D15F55">
      <w:pPr>
        <w:pStyle w:val="Body"/>
        <w:rPr>
          <w:color w:val="0000CC"/>
        </w:rPr>
      </w:pPr>
      <w:r>
        <w:t xml:space="preserve">Based on stakeholder negotiations documented in the </w:t>
      </w:r>
      <w:hyperlink r:id="rId13">
        <w:r w:rsidRPr="232EB5F5">
          <w:rPr>
            <w:rStyle w:val="Hyperlink"/>
            <w:color w:val="0000CC"/>
          </w:rPr>
          <w:t>Private Forest Accord (PFA) Report</w:t>
        </w:r>
      </w:hyperlink>
      <w:r>
        <w:t xml:space="preserve">, the Oregon legislature, in </w:t>
      </w:r>
      <w:hyperlink r:id="rId14">
        <w:r w:rsidRPr="232EB5F5">
          <w:rPr>
            <w:rStyle w:val="Hyperlink"/>
            <w:color w:val="0000CC"/>
          </w:rPr>
          <w:t>Senate Bill 1501</w:t>
        </w:r>
      </w:hyperlink>
      <w:r>
        <w:t xml:space="preserve"> of the 2022 session, directed the Board of Forestry to update the state’s forest practice rules and establish the Adaptive Management Program (AMP). </w:t>
      </w:r>
    </w:p>
    <w:p w14:paraId="63F978E8" w14:textId="25EAD174" w:rsidR="00D15F55" w:rsidRDefault="7E072C7D" w:rsidP="00D15F55">
      <w:pPr>
        <w:pStyle w:val="Body"/>
      </w:pPr>
      <w:r>
        <w:t>The AMP will help design effectiveness monitoring of forest practices rules and inform future rulemaking to support the state’s application for a programmatic habitat conservation plan (HCP), and subsequent incidental take permits from</w:t>
      </w:r>
      <w:r w:rsidR="00131DD4">
        <w:t xml:space="preserve"> the </w:t>
      </w:r>
      <w:r>
        <w:t xml:space="preserve">National Oceanic and Atmospheric Administration (NOAA) Fisheries and the U.S. Fish and Wildlife Service (USFWS). The goal of the program is to use the best available science to assess the effectiveness of rules for achieving the biological goals and objectives described in the HCP. The AMP includes two advisory bodies: (1) the Adaptive Management Program Committee (AMPC), which develops the policy direction for the program, including the research questions; and (2) the IRST, which supports the work of the AMPC by developing research and monitoring options in response to AMPC-developed research question packages, and oversees research and monitoring to address the policy direction. </w:t>
      </w:r>
    </w:p>
    <w:p w14:paraId="61E58BC7" w14:textId="00AC50AA" w:rsidR="00317240" w:rsidRDefault="00317240" w:rsidP="00317240">
      <w:pPr>
        <w:pStyle w:val="Heading3"/>
      </w:pPr>
      <w:bookmarkStart w:id="9" w:name="_Toc222397936"/>
      <w:r>
        <w:t>Background</w:t>
      </w:r>
      <w:r w:rsidR="00EA7F29">
        <w:t xml:space="preserve"> and Project Overview</w:t>
      </w:r>
      <w:bookmarkEnd w:id="9"/>
    </w:p>
    <w:p w14:paraId="4EDC2501" w14:textId="04553923" w:rsidR="00131DD4" w:rsidRPr="00131DD4" w:rsidRDefault="1C5797CC" w:rsidP="008B34CA">
      <w:pPr>
        <w:pStyle w:val="BodyText"/>
        <w:numPr>
          <w:ilvl w:val="0"/>
          <w:numId w:val="0"/>
        </w:numPr>
        <w:spacing w:line="278" w:lineRule="auto"/>
        <w:ind w:right="0"/>
        <w:rPr>
          <w:rFonts w:cs="Times New Roman"/>
        </w:rPr>
      </w:pPr>
      <w:r w:rsidRPr="1C5797CC">
        <w:rPr>
          <w:rFonts w:cs="Times New Roman"/>
        </w:rPr>
        <w:t>As per Chapter 3 of the PFA Report (</w:t>
      </w:r>
      <w:r w:rsidR="000321A5">
        <w:rPr>
          <w:rFonts w:cs="Times New Roman"/>
        </w:rPr>
        <w:t xml:space="preserve">Note: </w:t>
      </w:r>
      <w:r w:rsidRPr="1C5797CC">
        <w:rPr>
          <w:rFonts w:cs="Times New Roman"/>
        </w:rPr>
        <w:t>the HCP is in preparation and has not been publicly released, and so for the purposes of this RFP “covered species” is defined broadly as salmonids and stream-associated amphibians and their habitats):</w:t>
      </w:r>
    </w:p>
    <w:p w14:paraId="118CBD12" w14:textId="5B3F15BB" w:rsidR="00535F84" w:rsidRPr="00535F84" w:rsidRDefault="008B34CA" w:rsidP="00535F84">
      <w:pPr>
        <w:pStyle w:val="BodyText"/>
        <w:numPr>
          <w:ilvl w:val="0"/>
          <w:numId w:val="0"/>
        </w:numPr>
        <w:tabs>
          <w:tab w:val="clear" w:pos="720"/>
        </w:tabs>
        <w:spacing w:after="120"/>
        <w:ind w:left="720"/>
        <w:rPr>
          <w:rFonts w:cs="Times New Roman"/>
          <w:i/>
          <w:iCs/>
          <w:spacing w:val="-2"/>
        </w:rPr>
      </w:pPr>
      <w:r w:rsidRPr="00535F84">
        <w:rPr>
          <w:rFonts w:cs="Times New Roman"/>
          <w:i/>
          <w:iCs/>
        </w:rPr>
        <w:t>“</w:t>
      </w:r>
      <w:r w:rsidR="00131DD4" w:rsidRPr="00535F84">
        <w:rPr>
          <w:rFonts w:cs="Times New Roman"/>
          <w:i/>
          <w:iCs/>
        </w:rPr>
        <w:t>The goals of the PFA commitments regarding timber harvest on steep slopes is to provide</w:t>
      </w:r>
      <w:r w:rsidR="006B06D7">
        <w:rPr>
          <w:rFonts w:cs="Times New Roman"/>
          <w:i/>
          <w:iCs/>
          <w:spacing w:val="40"/>
        </w:rPr>
        <w:t xml:space="preserve"> </w:t>
      </w:r>
      <w:r w:rsidR="00131DD4" w:rsidRPr="00535F84">
        <w:rPr>
          <w:rFonts w:cs="Times New Roman"/>
          <w:i/>
          <w:iCs/>
        </w:rPr>
        <w:t>large wood and sediment consistent with maintaining or improving aquatic habitat within large basins over long timeframes. (For the purposes of this Chapter, large basins are those of a size equivalent to those supporting independent populations of Oregon coastal coho salmon. In modeling to support the PFA, these are USGS HUC 4th</w:t>
      </w:r>
      <w:r w:rsidR="00131DD4" w:rsidRPr="00535F84">
        <w:rPr>
          <w:rFonts w:cs="Times New Roman"/>
          <w:i/>
          <w:iCs/>
          <w:spacing w:val="-1"/>
        </w:rPr>
        <w:t xml:space="preserve"> </w:t>
      </w:r>
      <w:r w:rsidR="00131DD4" w:rsidRPr="00535F84">
        <w:rPr>
          <w:rFonts w:cs="Times New Roman"/>
          <w:i/>
          <w:iCs/>
        </w:rPr>
        <w:t>Field [8-digit] basins). To</w:t>
      </w:r>
      <w:r w:rsidR="00131DD4" w:rsidRPr="00535F84">
        <w:rPr>
          <w:rFonts w:cs="Times New Roman"/>
          <w:i/>
          <w:iCs/>
          <w:spacing w:val="-7"/>
        </w:rPr>
        <w:t xml:space="preserve"> </w:t>
      </w:r>
      <w:r w:rsidR="00131DD4" w:rsidRPr="00535F84">
        <w:rPr>
          <w:rFonts w:cs="Times New Roman"/>
          <w:i/>
          <w:iCs/>
        </w:rPr>
        <w:t>accomplish</w:t>
      </w:r>
      <w:r w:rsidR="00131DD4" w:rsidRPr="00535F84">
        <w:rPr>
          <w:rFonts w:cs="Times New Roman"/>
          <w:i/>
          <w:iCs/>
          <w:spacing w:val="-7"/>
        </w:rPr>
        <w:t xml:space="preserve"> </w:t>
      </w:r>
      <w:r w:rsidR="00131DD4" w:rsidRPr="00535F84">
        <w:rPr>
          <w:rFonts w:cs="Times New Roman"/>
          <w:i/>
          <w:iCs/>
        </w:rPr>
        <w:t>this,</w:t>
      </w:r>
      <w:r w:rsidR="00131DD4" w:rsidRPr="00535F84">
        <w:rPr>
          <w:rFonts w:cs="Times New Roman"/>
          <w:i/>
          <w:iCs/>
          <w:spacing w:val="-6"/>
        </w:rPr>
        <w:t xml:space="preserve"> </w:t>
      </w:r>
      <w:r w:rsidR="00131DD4" w:rsidRPr="00535F84">
        <w:rPr>
          <w:rFonts w:cs="Times New Roman"/>
          <w:i/>
          <w:iCs/>
        </w:rPr>
        <w:t>sediment</w:t>
      </w:r>
      <w:r w:rsidR="00131DD4" w:rsidRPr="00535F84">
        <w:rPr>
          <w:rFonts w:cs="Times New Roman"/>
          <w:i/>
          <w:iCs/>
          <w:spacing w:val="-7"/>
        </w:rPr>
        <w:t xml:space="preserve"> </w:t>
      </w:r>
      <w:r w:rsidR="00131DD4" w:rsidRPr="00535F84">
        <w:rPr>
          <w:rFonts w:cs="Times New Roman"/>
          <w:i/>
          <w:iCs/>
        </w:rPr>
        <w:t>sources</w:t>
      </w:r>
      <w:r w:rsidR="00131DD4" w:rsidRPr="00535F84">
        <w:rPr>
          <w:rFonts w:cs="Times New Roman"/>
          <w:i/>
          <w:iCs/>
          <w:spacing w:val="-5"/>
        </w:rPr>
        <w:t xml:space="preserve"> </w:t>
      </w:r>
      <w:r w:rsidR="00131DD4" w:rsidRPr="00535F84">
        <w:rPr>
          <w:rFonts w:cs="Times New Roman"/>
          <w:i/>
          <w:iCs/>
        </w:rPr>
        <w:t>and</w:t>
      </w:r>
      <w:r w:rsidR="00131DD4" w:rsidRPr="00535F84">
        <w:rPr>
          <w:rFonts w:cs="Times New Roman"/>
          <w:i/>
          <w:iCs/>
          <w:spacing w:val="-7"/>
        </w:rPr>
        <w:t xml:space="preserve"> </w:t>
      </w:r>
      <w:r w:rsidR="00131DD4" w:rsidRPr="00535F84">
        <w:rPr>
          <w:rFonts w:cs="Times New Roman"/>
          <w:i/>
          <w:iCs/>
        </w:rPr>
        <w:t>debris flow</w:t>
      </w:r>
      <w:r w:rsidR="00131DD4" w:rsidRPr="00535F84">
        <w:rPr>
          <w:rFonts w:cs="Times New Roman"/>
          <w:i/>
          <w:iCs/>
          <w:spacing w:val="-2"/>
        </w:rPr>
        <w:t xml:space="preserve"> </w:t>
      </w:r>
      <w:r w:rsidR="00131DD4" w:rsidRPr="00535F84">
        <w:rPr>
          <w:rFonts w:cs="Times New Roman"/>
          <w:i/>
          <w:iCs/>
        </w:rPr>
        <w:t>runout</w:t>
      </w:r>
      <w:r w:rsidR="00131DD4" w:rsidRPr="00535F84">
        <w:rPr>
          <w:rFonts w:cs="Times New Roman"/>
          <w:i/>
          <w:iCs/>
          <w:spacing w:val="-3"/>
        </w:rPr>
        <w:t xml:space="preserve"> </w:t>
      </w:r>
      <w:r w:rsidR="00131DD4" w:rsidRPr="00535F84">
        <w:rPr>
          <w:rFonts w:cs="Times New Roman"/>
          <w:i/>
          <w:iCs/>
        </w:rPr>
        <w:t>paths</w:t>
      </w:r>
      <w:r w:rsidR="00131DD4" w:rsidRPr="00535F84">
        <w:rPr>
          <w:rFonts w:cs="Times New Roman"/>
          <w:i/>
          <w:iCs/>
          <w:spacing w:val="-1"/>
        </w:rPr>
        <w:t xml:space="preserve"> </w:t>
      </w:r>
      <w:r w:rsidR="00131DD4" w:rsidRPr="00535F84">
        <w:rPr>
          <w:rFonts w:cs="Times New Roman"/>
          <w:i/>
          <w:iCs/>
        </w:rPr>
        <w:t>will</w:t>
      </w:r>
      <w:r w:rsidR="00131DD4" w:rsidRPr="00535F84">
        <w:rPr>
          <w:rFonts w:cs="Times New Roman"/>
          <w:i/>
          <w:iCs/>
          <w:spacing w:val="-2"/>
        </w:rPr>
        <w:t xml:space="preserve"> </w:t>
      </w:r>
      <w:r w:rsidR="00131DD4" w:rsidRPr="00535F84">
        <w:rPr>
          <w:rFonts w:cs="Times New Roman"/>
          <w:i/>
          <w:iCs/>
        </w:rPr>
        <w:t>be</w:t>
      </w:r>
      <w:r w:rsidR="00131DD4" w:rsidRPr="00535F84">
        <w:rPr>
          <w:rFonts w:cs="Times New Roman"/>
          <w:i/>
          <w:iCs/>
          <w:spacing w:val="-1"/>
        </w:rPr>
        <w:t xml:space="preserve"> </w:t>
      </w:r>
      <w:r w:rsidR="00131DD4" w:rsidRPr="00535F84">
        <w:rPr>
          <w:rFonts w:cs="Times New Roman"/>
          <w:i/>
          <w:iCs/>
        </w:rPr>
        <w:t>identified</w:t>
      </w:r>
      <w:r w:rsidR="00131DD4" w:rsidRPr="00535F84">
        <w:rPr>
          <w:rFonts w:cs="Times New Roman"/>
          <w:i/>
          <w:iCs/>
          <w:spacing w:val="-2"/>
        </w:rPr>
        <w:t xml:space="preserve"> </w:t>
      </w:r>
      <w:r w:rsidR="00131DD4" w:rsidRPr="00535F84">
        <w:rPr>
          <w:rFonts w:cs="Times New Roman"/>
          <w:i/>
          <w:iCs/>
        </w:rPr>
        <w:t>and</w:t>
      </w:r>
      <w:r w:rsidR="00131DD4" w:rsidRPr="00535F84">
        <w:rPr>
          <w:rFonts w:cs="Times New Roman"/>
          <w:i/>
          <w:iCs/>
          <w:spacing w:val="-3"/>
        </w:rPr>
        <w:t xml:space="preserve"> </w:t>
      </w:r>
      <w:r w:rsidR="00131DD4" w:rsidRPr="00535F84">
        <w:rPr>
          <w:rFonts w:cs="Times New Roman"/>
          <w:i/>
          <w:iCs/>
        </w:rPr>
        <w:t>a</w:t>
      </w:r>
      <w:r w:rsidR="00131DD4" w:rsidRPr="00535F84">
        <w:rPr>
          <w:rFonts w:cs="Times New Roman"/>
          <w:i/>
          <w:iCs/>
          <w:spacing w:val="-3"/>
        </w:rPr>
        <w:t xml:space="preserve"> </w:t>
      </w:r>
      <w:r w:rsidR="00131DD4" w:rsidRPr="00535F84">
        <w:rPr>
          <w:rFonts w:cs="Times New Roman"/>
          <w:i/>
          <w:iCs/>
          <w:spacing w:val="-2"/>
        </w:rPr>
        <w:t xml:space="preserve">subset </w:t>
      </w:r>
      <w:r w:rsidR="00131DD4" w:rsidRPr="00535F84">
        <w:rPr>
          <w:rFonts w:cs="Times New Roman"/>
          <w:i/>
          <w:iCs/>
        </w:rPr>
        <w:t>of</w:t>
      </w:r>
      <w:r w:rsidR="00131DD4" w:rsidRPr="00535F84">
        <w:rPr>
          <w:rFonts w:cs="Times New Roman"/>
          <w:i/>
          <w:iCs/>
          <w:spacing w:val="-3"/>
        </w:rPr>
        <w:t xml:space="preserve"> </w:t>
      </w:r>
      <w:r w:rsidR="00131DD4" w:rsidRPr="00535F84">
        <w:rPr>
          <w:rFonts w:cs="Times New Roman"/>
          <w:i/>
          <w:iCs/>
        </w:rPr>
        <w:t>these</w:t>
      </w:r>
      <w:r w:rsidR="00131DD4" w:rsidRPr="00535F84">
        <w:rPr>
          <w:rFonts w:cs="Times New Roman"/>
          <w:i/>
          <w:iCs/>
          <w:spacing w:val="-2"/>
        </w:rPr>
        <w:t xml:space="preserve"> </w:t>
      </w:r>
      <w:r w:rsidR="00131DD4" w:rsidRPr="00535F84">
        <w:rPr>
          <w:rFonts w:cs="Times New Roman"/>
          <w:i/>
          <w:iCs/>
        </w:rPr>
        <w:t>will</w:t>
      </w:r>
      <w:r w:rsidR="00131DD4" w:rsidRPr="00535F84">
        <w:rPr>
          <w:rFonts w:cs="Times New Roman"/>
          <w:i/>
          <w:iCs/>
          <w:spacing w:val="-2"/>
        </w:rPr>
        <w:t xml:space="preserve"> </w:t>
      </w:r>
      <w:r w:rsidR="00131DD4" w:rsidRPr="00535F84">
        <w:rPr>
          <w:rFonts w:cs="Times New Roman"/>
          <w:i/>
          <w:iCs/>
        </w:rPr>
        <w:t>be</w:t>
      </w:r>
      <w:r w:rsidR="00131DD4" w:rsidRPr="00535F84">
        <w:rPr>
          <w:rFonts w:cs="Times New Roman"/>
          <w:i/>
          <w:iCs/>
          <w:spacing w:val="-2"/>
        </w:rPr>
        <w:t xml:space="preserve"> </w:t>
      </w:r>
      <w:r w:rsidR="00131DD4" w:rsidRPr="00535F84">
        <w:rPr>
          <w:rFonts w:cs="Times New Roman"/>
          <w:i/>
          <w:iCs/>
        </w:rPr>
        <w:t>managed</w:t>
      </w:r>
      <w:r w:rsidR="00131DD4" w:rsidRPr="00535F84">
        <w:rPr>
          <w:rFonts w:cs="Times New Roman"/>
          <w:i/>
          <w:iCs/>
          <w:spacing w:val="-5"/>
        </w:rPr>
        <w:t xml:space="preserve"> </w:t>
      </w:r>
      <w:r w:rsidR="00131DD4" w:rsidRPr="00535F84">
        <w:rPr>
          <w:rFonts w:cs="Times New Roman"/>
          <w:i/>
          <w:iCs/>
        </w:rPr>
        <w:t>during</w:t>
      </w:r>
      <w:r w:rsidR="00131DD4" w:rsidRPr="00535F84">
        <w:rPr>
          <w:rFonts w:cs="Times New Roman"/>
          <w:i/>
          <w:iCs/>
          <w:spacing w:val="-2"/>
        </w:rPr>
        <w:t xml:space="preserve"> </w:t>
      </w:r>
      <w:r w:rsidR="00131DD4" w:rsidRPr="00535F84">
        <w:rPr>
          <w:rFonts w:cs="Times New Roman"/>
          <w:i/>
          <w:iCs/>
        </w:rPr>
        <w:t>timber</w:t>
      </w:r>
      <w:r w:rsidR="00131DD4" w:rsidRPr="00535F84">
        <w:rPr>
          <w:rFonts w:cs="Times New Roman"/>
          <w:i/>
          <w:iCs/>
          <w:spacing w:val="-3"/>
        </w:rPr>
        <w:t xml:space="preserve"> </w:t>
      </w:r>
      <w:r w:rsidR="00131DD4" w:rsidRPr="00535F84">
        <w:rPr>
          <w:rFonts w:cs="Times New Roman"/>
          <w:i/>
          <w:iCs/>
        </w:rPr>
        <w:t>harvest</w:t>
      </w:r>
      <w:r w:rsidR="00131DD4" w:rsidRPr="00535F84">
        <w:rPr>
          <w:rFonts w:cs="Times New Roman"/>
          <w:i/>
          <w:iCs/>
          <w:spacing w:val="-3"/>
        </w:rPr>
        <w:t xml:space="preserve"> </w:t>
      </w:r>
      <w:r w:rsidR="00131DD4" w:rsidRPr="00535F84">
        <w:rPr>
          <w:rFonts w:cs="Times New Roman"/>
          <w:i/>
          <w:iCs/>
        </w:rPr>
        <w:t>activities</w:t>
      </w:r>
      <w:r w:rsidR="00131DD4" w:rsidRPr="00535F84">
        <w:rPr>
          <w:rFonts w:cs="Times New Roman"/>
          <w:i/>
          <w:iCs/>
          <w:spacing w:val="-1"/>
        </w:rPr>
        <w:t xml:space="preserve"> </w:t>
      </w:r>
      <w:r w:rsidR="00131DD4" w:rsidRPr="00535F84">
        <w:rPr>
          <w:rFonts w:cs="Times New Roman"/>
          <w:i/>
          <w:iCs/>
        </w:rPr>
        <w:t>to</w:t>
      </w:r>
      <w:r w:rsidR="00131DD4" w:rsidRPr="00535F84">
        <w:rPr>
          <w:rFonts w:cs="Times New Roman"/>
          <w:i/>
          <w:iCs/>
          <w:spacing w:val="-3"/>
        </w:rPr>
        <w:t xml:space="preserve"> </w:t>
      </w:r>
      <w:r w:rsidR="00131DD4" w:rsidRPr="00535F84">
        <w:rPr>
          <w:rFonts w:cs="Times New Roman"/>
          <w:i/>
          <w:iCs/>
        </w:rPr>
        <w:t>retain</w:t>
      </w:r>
      <w:r w:rsidR="00131DD4" w:rsidRPr="00535F84">
        <w:rPr>
          <w:rFonts w:cs="Times New Roman"/>
          <w:i/>
          <w:iCs/>
          <w:spacing w:val="-3"/>
        </w:rPr>
        <w:t xml:space="preserve"> </w:t>
      </w:r>
      <w:r w:rsidR="00131DD4" w:rsidRPr="00535F84">
        <w:rPr>
          <w:rFonts w:cs="Times New Roman"/>
          <w:i/>
          <w:iCs/>
        </w:rPr>
        <w:t>trees</w:t>
      </w:r>
      <w:r w:rsidR="00131DD4" w:rsidRPr="00535F84">
        <w:rPr>
          <w:rFonts w:cs="Times New Roman"/>
          <w:i/>
          <w:iCs/>
          <w:spacing w:val="-1"/>
        </w:rPr>
        <w:t xml:space="preserve"> </w:t>
      </w:r>
      <w:r w:rsidR="00131DD4" w:rsidRPr="00535F84">
        <w:rPr>
          <w:rFonts w:cs="Times New Roman"/>
          <w:i/>
          <w:iCs/>
        </w:rPr>
        <w:t>and</w:t>
      </w:r>
      <w:r w:rsidR="00131DD4" w:rsidRPr="00535F84">
        <w:rPr>
          <w:rFonts w:cs="Times New Roman"/>
          <w:i/>
          <w:iCs/>
          <w:spacing w:val="-2"/>
        </w:rPr>
        <w:t xml:space="preserve"> </w:t>
      </w:r>
      <w:r w:rsidR="00131DD4" w:rsidRPr="00535F84">
        <w:rPr>
          <w:rFonts w:cs="Times New Roman"/>
          <w:i/>
          <w:iCs/>
        </w:rPr>
        <w:t>other</w:t>
      </w:r>
      <w:r w:rsidR="00131DD4" w:rsidRPr="00535F84">
        <w:rPr>
          <w:rFonts w:cs="Times New Roman"/>
          <w:i/>
          <w:iCs/>
          <w:spacing w:val="-3"/>
        </w:rPr>
        <w:t xml:space="preserve"> </w:t>
      </w:r>
      <w:r w:rsidR="00131DD4" w:rsidRPr="00535F84">
        <w:rPr>
          <w:rFonts w:cs="Times New Roman"/>
          <w:i/>
          <w:iCs/>
        </w:rPr>
        <w:t>vegetation.</w:t>
      </w:r>
      <w:r w:rsidR="00131DD4" w:rsidRPr="00535F84">
        <w:rPr>
          <w:rFonts w:cs="Times New Roman"/>
          <w:i/>
          <w:iCs/>
          <w:spacing w:val="-5"/>
        </w:rPr>
        <w:t xml:space="preserve"> </w:t>
      </w:r>
      <w:r w:rsidR="00131DD4" w:rsidRPr="00535F84">
        <w:rPr>
          <w:rFonts w:cs="Times New Roman"/>
          <w:i/>
          <w:iCs/>
        </w:rPr>
        <w:t xml:space="preserve">These actions, </w:t>
      </w:r>
      <w:r w:rsidR="00131DD4" w:rsidRPr="00535F84">
        <w:rPr>
          <w:rFonts w:cs="Times New Roman"/>
          <w:i/>
          <w:iCs/>
        </w:rPr>
        <w:lastRenderedPageBreak/>
        <w:t xml:space="preserve">together with other HCP commitments, are intended to provide high-quality habitat to support recovery and long-term conservation of the species covered by this HCP on private </w:t>
      </w:r>
      <w:r w:rsidR="00131DD4" w:rsidRPr="00535F84">
        <w:rPr>
          <w:rFonts w:cs="Times New Roman"/>
          <w:i/>
          <w:iCs/>
          <w:spacing w:val="-2"/>
        </w:rPr>
        <w:t>forestlands</w:t>
      </w:r>
      <w:r w:rsidR="00535F84" w:rsidRPr="00535F84">
        <w:rPr>
          <w:rFonts w:cs="Times New Roman"/>
          <w:i/>
          <w:iCs/>
          <w:spacing w:val="-2"/>
        </w:rPr>
        <w:t>.” (p. 31)</w:t>
      </w:r>
    </w:p>
    <w:p w14:paraId="2516A656" w14:textId="3A6C9ED7" w:rsidR="008B34CA" w:rsidRPr="00535F84" w:rsidRDefault="00535F84" w:rsidP="00535F84">
      <w:pPr>
        <w:pStyle w:val="BodyText"/>
        <w:numPr>
          <w:ilvl w:val="0"/>
          <w:numId w:val="0"/>
        </w:numPr>
        <w:tabs>
          <w:tab w:val="clear" w:pos="720"/>
        </w:tabs>
        <w:spacing w:after="120"/>
        <w:ind w:left="720"/>
        <w:rPr>
          <w:rFonts w:cs="Times New Roman"/>
          <w:i/>
          <w:iCs/>
          <w:spacing w:val="-2"/>
        </w:rPr>
      </w:pPr>
      <w:r w:rsidRPr="00535F84">
        <w:rPr>
          <w:rFonts w:cs="Times New Roman"/>
          <w:i/>
          <w:iCs/>
          <w:spacing w:val="-2"/>
        </w:rPr>
        <w:t>“</w:t>
      </w:r>
      <w:r w:rsidR="008B34CA" w:rsidRPr="00535F84">
        <w:rPr>
          <w:rFonts w:cs="Times New Roman"/>
          <w:i/>
          <w:iCs/>
        </w:rPr>
        <w:t xml:space="preserve">The </w:t>
      </w:r>
      <w:r w:rsidR="009E311F" w:rsidRPr="00535F84">
        <w:rPr>
          <w:rFonts w:cs="Times New Roman"/>
          <w:i/>
          <w:iCs/>
        </w:rPr>
        <w:t>PFA</w:t>
      </w:r>
      <w:r w:rsidR="008B34CA" w:rsidRPr="00535F84">
        <w:rPr>
          <w:rFonts w:cs="Times New Roman"/>
          <w:i/>
          <w:iCs/>
        </w:rPr>
        <w:t xml:space="preserve"> does not prescribe new management measures for landslide initiation zones or debris flow traversal channels in </w:t>
      </w:r>
      <w:r w:rsidR="006C0F6D">
        <w:rPr>
          <w:rFonts w:cs="Times New Roman"/>
          <w:i/>
          <w:iCs/>
        </w:rPr>
        <w:t>eastern</w:t>
      </w:r>
      <w:r w:rsidR="008B34CA" w:rsidRPr="00535F84">
        <w:rPr>
          <w:rFonts w:cs="Times New Roman"/>
          <w:i/>
          <w:iCs/>
        </w:rPr>
        <w:t xml:space="preserve"> Oregon. The </w:t>
      </w:r>
      <w:r w:rsidR="009E311F" w:rsidRPr="00535F84">
        <w:rPr>
          <w:rFonts w:cs="Times New Roman"/>
          <w:i/>
          <w:iCs/>
        </w:rPr>
        <w:t>PFA a</w:t>
      </w:r>
      <w:r w:rsidR="008B34CA" w:rsidRPr="00535F84">
        <w:rPr>
          <w:rFonts w:cs="Times New Roman"/>
          <w:i/>
          <w:iCs/>
        </w:rPr>
        <w:t xml:space="preserve">uthors agree that </w:t>
      </w:r>
      <w:r w:rsidR="006C0F6D">
        <w:rPr>
          <w:rFonts w:cs="Times New Roman"/>
          <w:i/>
          <w:iCs/>
        </w:rPr>
        <w:t>eastern</w:t>
      </w:r>
      <w:r w:rsidR="006C0F6D">
        <w:rPr>
          <w:rFonts w:cs="Times New Roman"/>
          <w:i/>
          <w:iCs/>
          <w:spacing w:val="40"/>
        </w:rPr>
        <w:t xml:space="preserve"> </w:t>
      </w:r>
      <w:r w:rsidR="008B34CA" w:rsidRPr="00535F84">
        <w:rPr>
          <w:rFonts w:cs="Times New Roman"/>
          <w:i/>
          <w:iCs/>
        </w:rPr>
        <w:t xml:space="preserve">Oregon’s unique geologies and climates likely mean that these processes are different in magnitude, frequency, and impact on the covered species, when compared to </w:t>
      </w:r>
      <w:r w:rsidR="00D72433">
        <w:rPr>
          <w:rFonts w:cs="Times New Roman"/>
          <w:i/>
          <w:iCs/>
        </w:rPr>
        <w:t>w</w:t>
      </w:r>
      <w:r w:rsidR="008B34CA" w:rsidRPr="00535F84">
        <w:rPr>
          <w:rFonts w:cs="Times New Roman"/>
          <w:i/>
          <w:iCs/>
        </w:rPr>
        <w:t>estern Oregon. Similarly, the impact</w:t>
      </w:r>
      <w:r w:rsidR="008B34CA" w:rsidRPr="00535F84">
        <w:rPr>
          <w:rFonts w:cs="Times New Roman"/>
          <w:i/>
          <w:iCs/>
          <w:spacing w:val="-1"/>
        </w:rPr>
        <w:t xml:space="preserve"> </w:t>
      </w:r>
      <w:r w:rsidR="008B34CA" w:rsidRPr="00535F84">
        <w:rPr>
          <w:rFonts w:cs="Times New Roman"/>
          <w:i/>
          <w:iCs/>
        </w:rPr>
        <w:t>of</w:t>
      </w:r>
      <w:r w:rsidR="008B34CA" w:rsidRPr="00535F84">
        <w:rPr>
          <w:rFonts w:cs="Times New Roman"/>
          <w:i/>
          <w:iCs/>
          <w:spacing w:val="-1"/>
        </w:rPr>
        <w:t xml:space="preserve"> </w:t>
      </w:r>
      <w:r w:rsidR="008B34CA" w:rsidRPr="00535F84">
        <w:rPr>
          <w:rFonts w:cs="Times New Roman"/>
          <w:i/>
          <w:iCs/>
        </w:rPr>
        <w:t>timber</w:t>
      </w:r>
      <w:r w:rsidR="008B34CA" w:rsidRPr="00535F84">
        <w:rPr>
          <w:rFonts w:cs="Times New Roman"/>
          <w:i/>
          <w:iCs/>
          <w:spacing w:val="-1"/>
        </w:rPr>
        <w:t xml:space="preserve"> </w:t>
      </w:r>
      <w:r w:rsidR="008B34CA" w:rsidRPr="00535F84">
        <w:rPr>
          <w:rFonts w:cs="Times New Roman"/>
          <w:i/>
          <w:iCs/>
        </w:rPr>
        <w:t>harvesting on</w:t>
      </w:r>
      <w:r w:rsidR="008B34CA" w:rsidRPr="00535F84">
        <w:rPr>
          <w:rFonts w:cs="Times New Roman"/>
          <w:i/>
          <w:iCs/>
          <w:spacing w:val="-1"/>
        </w:rPr>
        <w:t xml:space="preserve"> </w:t>
      </w:r>
      <w:r w:rsidR="008B34CA" w:rsidRPr="00535F84">
        <w:rPr>
          <w:rFonts w:cs="Times New Roman"/>
          <w:i/>
          <w:iCs/>
        </w:rPr>
        <w:t>these processes is potentially different</w:t>
      </w:r>
      <w:r w:rsidR="008B34CA" w:rsidRPr="00535F84">
        <w:rPr>
          <w:rFonts w:cs="Times New Roman"/>
          <w:i/>
          <w:iCs/>
          <w:spacing w:val="-1"/>
        </w:rPr>
        <w:t xml:space="preserve"> </w:t>
      </w:r>
      <w:r w:rsidR="008B34CA" w:rsidRPr="00535F84">
        <w:rPr>
          <w:rFonts w:cs="Times New Roman"/>
          <w:i/>
          <w:iCs/>
        </w:rPr>
        <w:t>in</w:t>
      </w:r>
      <w:r w:rsidR="008B34CA" w:rsidRPr="00535F84">
        <w:rPr>
          <w:rFonts w:cs="Times New Roman"/>
          <w:i/>
          <w:iCs/>
          <w:spacing w:val="-1"/>
        </w:rPr>
        <w:t xml:space="preserve"> </w:t>
      </w:r>
      <w:r w:rsidR="006C0F6D">
        <w:rPr>
          <w:rFonts w:cs="Times New Roman"/>
          <w:i/>
          <w:iCs/>
        </w:rPr>
        <w:t>eastern</w:t>
      </w:r>
      <w:r w:rsidR="008B34CA" w:rsidRPr="00535F84">
        <w:rPr>
          <w:rFonts w:cs="Times New Roman"/>
          <w:i/>
          <w:iCs/>
          <w:spacing w:val="-1"/>
        </w:rPr>
        <w:t xml:space="preserve"> </w:t>
      </w:r>
      <w:r w:rsidR="008B34CA" w:rsidRPr="00535F84">
        <w:rPr>
          <w:rFonts w:cs="Times New Roman"/>
          <w:i/>
          <w:iCs/>
        </w:rPr>
        <w:t>Oregon. In</w:t>
      </w:r>
      <w:r w:rsidR="008B34CA" w:rsidRPr="00535F84">
        <w:rPr>
          <w:rFonts w:cs="Times New Roman"/>
          <w:i/>
          <w:iCs/>
          <w:spacing w:val="-1"/>
        </w:rPr>
        <w:t xml:space="preserve"> </w:t>
      </w:r>
      <w:r w:rsidR="008B34CA" w:rsidRPr="00535F84">
        <w:rPr>
          <w:rFonts w:cs="Times New Roman"/>
          <w:i/>
          <w:iCs/>
        </w:rPr>
        <w:t>light</w:t>
      </w:r>
      <w:r w:rsidR="008B34CA" w:rsidRPr="00535F84">
        <w:rPr>
          <w:rFonts w:cs="Times New Roman"/>
          <w:i/>
          <w:iCs/>
          <w:spacing w:val="-1"/>
        </w:rPr>
        <w:t xml:space="preserve"> </w:t>
      </w:r>
      <w:r w:rsidR="008B34CA" w:rsidRPr="00535F84">
        <w:rPr>
          <w:rFonts w:cs="Times New Roman"/>
          <w:i/>
          <w:iCs/>
        </w:rPr>
        <w:t xml:space="preserve">of this uncertainty, the </w:t>
      </w:r>
      <w:r w:rsidR="009E311F" w:rsidRPr="00535F84">
        <w:rPr>
          <w:rFonts w:cs="Times New Roman"/>
          <w:i/>
          <w:iCs/>
        </w:rPr>
        <w:t>PFA a</w:t>
      </w:r>
      <w:r w:rsidR="008B34CA" w:rsidRPr="00535F84">
        <w:rPr>
          <w:rFonts w:cs="Times New Roman"/>
          <w:i/>
          <w:iCs/>
        </w:rPr>
        <w:t>uthors agree that the Adaptive Management Program examine</w:t>
      </w:r>
      <w:r w:rsidR="001D396D">
        <w:rPr>
          <w:rFonts w:cs="Times New Roman"/>
          <w:i/>
          <w:iCs/>
        </w:rPr>
        <w:t>s</w:t>
      </w:r>
      <w:r w:rsidR="008B34CA" w:rsidRPr="00535F84">
        <w:rPr>
          <w:rFonts w:cs="Times New Roman"/>
          <w:i/>
          <w:iCs/>
          <w:spacing w:val="-2"/>
        </w:rPr>
        <w:t xml:space="preserve"> </w:t>
      </w:r>
      <w:r w:rsidR="008B34CA" w:rsidRPr="00535F84">
        <w:rPr>
          <w:rFonts w:cs="Times New Roman"/>
          <w:i/>
          <w:iCs/>
        </w:rPr>
        <w:t>the</w:t>
      </w:r>
      <w:r w:rsidR="008B34CA" w:rsidRPr="00535F84">
        <w:rPr>
          <w:rFonts w:cs="Times New Roman"/>
          <w:i/>
          <w:iCs/>
          <w:spacing w:val="-2"/>
        </w:rPr>
        <w:t xml:space="preserve"> </w:t>
      </w:r>
      <w:r w:rsidR="008B34CA" w:rsidRPr="00535F84">
        <w:rPr>
          <w:rFonts w:cs="Times New Roman"/>
          <w:i/>
          <w:iCs/>
        </w:rPr>
        <w:t>scientific</w:t>
      </w:r>
      <w:r w:rsidR="008B34CA" w:rsidRPr="00535F84">
        <w:rPr>
          <w:rFonts w:cs="Times New Roman"/>
          <w:i/>
          <w:iCs/>
          <w:spacing w:val="-2"/>
        </w:rPr>
        <w:t xml:space="preserve"> </w:t>
      </w:r>
      <w:r w:rsidR="008B34CA" w:rsidRPr="00535F84">
        <w:rPr>
          <w:rFonts w:cs="Times New Roman"/>
          <w:i/>
          <w:iCs/>
        </w:rPr>
        <w:t>literature</w:t>
      </w:r>
      <w:r w:rsidR="008B34CA" w:rsidRPr="00535F84">
        <w:rPr>
          <w:rFonts w:cs="Times New Roman"/>
          <w:i/>
          <w:iCs/>
          <w:spacing w:val="-2"/>
        </w:rPr>
        <w:t xml:space="preserve"> </w:t>
      </w:r>
      <w:r w:rsidR="008B34CA" w:rsidRPr="00535F84">
        <w:rPr>
          <w:rFonts w:cs="Times New Roman"/>
          <w:i/>
          <w:iCs/>
        </w:rPr>
        <w:t>on</w:t>
      </w:r>
      <w:r w:rsidR="008B34CA" w:rsidRPr="00535F84">
        <w:rPr>
          <w:rFonts w:cs="Times New Roman"/>
          <w:i/>
          <w:iCs/>
          <w:spacing w:val="-3"/>
        </w:rPr>
        <w:t xml:space="preserve"> </w:t>
      </w:r>
      <w:r w:rsidR="008B34CA" w:rsidRPr="00535F84">
        <w:rPr>
          <w:rFonts w:cs="Times New Roman"/>
          <w:i/>
          <w:iCs/>
        </w:rPr>
        <w:t>the</w:t>
      </w:r>
      <w:r w:rsidR="008B34CA" w:rsidRPr="00535F84">
        <w:rPr>
          <w:rFonts w:cs="Times New Roman"/>
          <w:i/>
          <w:iCs/>
          <w:spacing w:val="-2"/>
        </w:rPr>
        <w:t xml:space="preserve"> </w:t>
      </w:r>
      <w:r w:rsidR="008B34CA" w:rsidRPr="00535F84">
        <w:rPr>
          <w:rFonts w:cs="Times New Roman"/>
          <w:i/>
          <w:iCs/>
        </w:rPr>
        <w:t>impacts</w:t>
      </w:r>
      <w:r w:rsidR="008B34CA" w:rsidRPr="00535F84">
        <w:rPr>
          <w:rFonts w:cs="Times New Roman"/>
          <w:i/>
          <w:iCs/>
          <w:spacing w:val="-2"/>
        </w:rPr>
        <w:t xml:space="preserve"> </w:t>
      </w:r>
      <w:r w:rsidR="008B34CA" w:rsidRPr="00535F84">
        <w:rPr>
          <w:rFonts w:cs="Times New Roman"/>
          <w:i/>
          <w:iCs/>
        </w:rPr>
        <w:t>that</w:t>
      </w:r>
      <w:r w:rsidR="008B34CA" w:rsidRPr="00535F84">
        <w:rPr>
          <w:rFonts w:cs="Times New Roman"/>
          <w:i/>
          <w:iCs/>
          <w:spacing w:val="-3"/>
        </w:rPr>
        <w:t xml:space="preserve"> </w:t>
      </w:r>
      <w:r w:rsidR="008B34CA" w:rsidRPr="00535F84">
        <w:rPr>
          <w:rFonts w:cs="Times New Roman"/>
          <w:i/>
          <w:iCs/>
        </w:rPr>
        <w:t>hillslope</w:t>
      </w:r>
      <w:r w:rsidR="008B34CA" w:rsidRPr="00535F84">
        <w:rPr>
          <w:rFonts w:cs="Times New Roman"/>
          <w:i/>
          <w:iCs/>
          <w:spacing w:val="-2"/>
        </w:rPr>
        <w:t xml:space="preserve"> </w:t>
      </w:r>
      <w:r w:rsidR="008B34CA" w:rsidRPr="00535F84">
        <w:rPr>
          <w:rFonts w:cs="Times New Roman"/>
          <w:i/>
          <w:iCs/>
        </w:rPr>
        <w:t>processes</w:t>
      </w:r>
      <w:r w:rsidR="008B34CA" w:rsidRPr="00535F84">
        <w:rPr>
          <w:rFonts w:cs="Times New Roman"/>
          <w:i/>
          <w:iCs/>
          <w:spacing w:val="-2"/>
        </w:rPr>
        <w:t xml:space="preserve"> </w:t>
      </w:r>
      <w:r w:rsidR="008B34CA" w:rsidRPr="00535F84">
        <w:rPr>
          <w:rFonts w:cs="Times New Roman"/>
          <w:i/>
          <w:iCs/>
        </w:rPr>
        <w:t>have</w:t>
      </w:r>
      <w:r w:rsidR="008B34CA" w:rsidRPr="00535F84">
        <w:rPr>
          <w:rFonts w:cs="Times New Roman"/>
          <w:i/>
          <w:iCs/>
          <w:spacing w:val="-2"/>
        </w:rPr>
        <w:t xml:space="preserve"> </w:t>
      </w:r>
      <w:r w:rsidR="008B34CA" w:rsidRPr="00535F84">
        <w:rPr>
          <w:rFonts w:cs="Times New Roman"/>
          <w:i/>
          <w:iCs/>
        </w:rPr>
        <w:t>on the covered species in</w:t>
      </w:r>
      <w:r w:rsidR="008B34CA" w:rsidRPr="00535F84">
        <w:rPr>
          <w:rFonts w:cs="Times New Roman"/>
          <w:i/>
          <w:iCs/>
          <w:spacing w:val="-1"/>
        </w:rPr>
        <w:t xml:space="preserve"> </w:t>
      </w:r>
      <w:r w:rsidR="006C0F6D">
        <w:rPr>
          <w:rFonts w:cs="Times New Roman"/>
          <w:i/>
          <w:iCs/>
        </w:rPr>
        <w:t>e</w:t>
      </w:r>
      <w:r w:rsidR="008B34CA" w:rsidRPr="00535F84">
        <w:rPr>
          <w:rFonts w:cs="Times New Roman"/>
          <w:i/>
          <w:iCs/>
        </w:rPr>
        <w:t xml:space="preserve">astern Oregon. The primary focus will be on upslope initiated shallow rapid slides and how timber harvesting may impact these in </w:t>
      </w:r>
      <w:r w:rsidR="006C0F6D">
        <w:rPr>
          <w:rFonts w:cs="Times New Roman"/>
          <w:i/>
          <w:iCs/>
        </w:rPr>
        <w:t>e</w:t>
      </w:r>
      <w:r w:rsidR="008B34CA" w:rsidRPr="00535F84">
        <w:rPr>
          <w:rFonts w:cs="Times New Roman"/>
          <w:i/>
          <w:iCs/>
        </w:rPr>
        <w:t>astern Oregon environments. A secondary and more limited focus is whether other hillslope processes that likely affect covered species are changed by forest practices.”</w:t>
      </w:r>
      <w:r w:rsidRPr="00535F84">
        <w:rPr>
          <w:rFonts w:cs="Times New Roman"/>
          <w:i/>
          <w:iCs/>
        </w:rPr>
        <w:t xml:space="preserve"> (p. 36)</w:t>
      </w:r>
    </w:p>
    <w:p w14:paraId="21C4DF0E" w14:textId="0194188D" w:rsidR="008B34CA" w:rsidRPr="00535F84" w:rsidRDefault="7E072C7D" w:rsidP="00D15F55">
      <w:pPr>
        <w:pStyle w:val="Body"/>
      </w:pPr>
      <w:r w:rsidRPr="00535F84">
        <w:t xml:space="preserve">In Aug 2024, the AMPC research question package pertaining to </w:t>
      </w:r>
      <w:r w:rsidR="004838EB">
        <w:t xml:space="preserve">forest harvesting effects on </w:t>
      </w:r>
      <w:r w:rsidR="00AE188F" w:rsidRPr="00535F84">
        <w:t xml:space="preserve">eastern Oregon </w:t>
      </w:r>
      <w:r w:rsidR="004838EB">
        <w:t>mass wasting</w:t>
      </w:r>
      <w:r w:rsidR="00A63AAD">
        <w:t xml:space="preserve"> (Appendix A)</w:t>
      </w:r>
      <w:r w:rsidRPr="00535F84">
        <w:t xml:space="preserve"> was finalized:</w:t>
      </w:r>
    </w:p>
    <w:p w14:paraId="546DE1B8" w14:textId="0006978B" w:rsidR="00840205" w:rsidRPr="00535F84" w:rsidRDefault="00840205" w:rsidP="00840205">
      <w:pPr>
        <w:spacing w:after="60"/>
        <w:ind w:left="720"/>
        <w:rPr>
          <w:sz w:val="22"/>
          <w:szCs w:val="22"/>
        </w:rPr>
      </w:pPr>
      <w:r w:rsidRPr="00535F84">
        <w:rPr>
          <w:sz w:val="22"/>
          <w:szCs w:val="22"/>
          <w:u w:val="single"/>
        </w:rPr>
        <w:t>Overarching Question</w:t>
      </w:r>
      <w:r w:rsidRPr="00535F84">
        <w:rPr>
          <w:sz w:val="22"/>
          <w:szCs w:val="22"/>
        </w:rPr>
        <w:t xml:space="preserve">: What impact do hillslope processes have on the covered species included in the draft HCP and their habitats in </w:t>
      </w:r>
      <w:r w:rsidR="006C0F6D">
        <w:rPr>
          <w:sz w:val="22"/>
          <w:szCs w:val="22"/>
        </w:rPr>
        <w:t>e</w:t>
      </w:r>
      <w:r w:rsidRPr="00535F84">
        <w:rPr>
          <w:sz w:val="22"/>
          <w:szCs w:val="22"/>
        </w:rPr>
        <w:t>astern Oregon?</w:t>
      </w:r>
    </w:p>
    <w:p w14:paraId="167927AA" w14:textId="271A67CC" w:rsidR="00840205" w:rsidRPr="00535F84" w:rsidRDefault="00840205" w:rsidP="009A0CF4">
      <w:pPr>
        <w:numPr>
          <w:ilvl w:val="0"/>
          <w:numId w:val="25"/>
        </w:numPr>
        <w:pBdr>
          <w:top w:val="nil"/>
          <w:left w:val="nil"/>
          <w:bottom w:val="nil"/>
          <w:right w:val="nil"/>
          <w:between w:val="nil"/>
        </w:pBdr>
        <w:spacing w:before="60" w:after="0" w:line="259" w:lineRule="auto"/>
        <w:ind w:left="1440"/>
        <w:rPr>
          <w:sz w:val="22"/>
          <w:szCs w:val="22"/>
        </w:rPr>
      </w:pPr>
      <w:r w:rsidRPr="00535F84">
        <w:rPr>
          <w:rFonts w:eastAsia="Calibri"/>
          <w:sz w:val="22"/>
          <w:szCs w:val="22"/>
          <w:u w:val="single"/>
        </w:rPr>
        <w:t>Primary Focus</w:t>
      </w:r>
      <w:r w:rsidRPr="00535F84">
        <w:rPr>
          <w:rFonts w:eastAsia="Calibri"/>
          <w:sz w:val="22"/>
          <w:szCs w:val="22"/>
        </w:rPr>
        <w:t xml:space="preserve">: What does the literature say about upslope initiated shallow rapid slides and how </w:t>
      </w:r>
      <w:r w:rsidR="000F4EBD">
        <w:rPr>
          <w:rFonts w:eastAsia="Calibri"/>
          <w:sz w:val="22"/>
          <w:szCs w:val="22"/>
        </w:rPr>
        <w:t>timber</w:t>
      </w:r>
      <w:r w:rsidRPr="00535F84">
        <w:rPr>
          <w:rFonts w:eastAsia="Calibri"/>
          <w:sz w:val="22"/>
          <w:szCs w:val="22"/>
        </w:rPr>
        <w:t xml:space="preserve"> harvesting may impact these in </w:t>
      </w:r>
      <w:r w:rsidR="006C0F6D">
        <w:rPr>
          <w:rFonts w:eastAsia="Calibri"/>
          <w:sz w:val="22"/>
          <w:szCs w:val="22"/>
        </w:rPr>
        <w:t>e</w:t>
      </w:r>
      <w:r w:rsidRPr="00535F84">
        <w:rPr>
          <w:rFonts w:eastAsia="Calibri"/>
          <w:sz w:val="22"/>
          <w:szCs w:val="22"/>
        </w:rPr>
        <w:t xml:space="preserve">astern Oregon environments? </w:t>
      </w:r>
    </w:p>
    <w:p w14:paraId="40F353BD" w14:textId="77777777" w:rsidR="00840205" w:rsidRPr="00535F84" w:rsidRDefault="00840205" w:rsidP="009A0CF4">
      <w:pPr>
        <w:numPr>
          <w:ilvl w:val="0"/>
          <w:numId w:val="25"/>
        </w:numPr>
        <w:pBdr>
          <w:top w:val="nil"/>
          <w:left w:val="nil"/>
          <w:bottom w:val="nil"/>
          <w:right w:val="nil"/>
          <w:between w:val="nil"/>
        </w:pBdr>
        <w:spacing w:line="259" w:lineRule="auto"/>
        <w:ind w:left="1440"/>
        <w:rPr>
          <w:sz w:val="22"/>
          <w:szCs w:val="22"/>
        </w:rPr>
      </w:pPr>
      <w:r w:rsidRPr="00535F84">
        <w:rPr>
          <w:rFonts w:eastAsia="Calibri"/>
          <w:sz w:val="22"/>
          <w:szCs w:val="22"/>
          <w:u w:val="single"/>
        </w:rPr>
        <w:t>Secondary Focus</w:t>
      </w:r>
      <w:r w:rsidRPr="00535F84">
        <w:rPr>
          <w:rFonts w:eastAsia="Calibri"/>
          <w:sz w:val="22"/>
          <w:szCs w:val="22"/>
        </w:rPr>
        <w:t xml:space="preserve">: Are there hillslope processes other than upslope initiated shallow rapid slides that may affect covered species within the draft Habitat Conservation Plan (HCP) and are these processes changed by forest practices? </w:t>
      </w:r>
    </w:p>
    <w:p w14:paraId="7AF3716B" w14:textId="33319A16" w:rsidR="00361A74" w:rsidRDefault="1C5797CC" w:rsidP="00D15F55">
      <w:pPr>
        <w:pStyle w:val="Body"/>
        <w:rPr>
          <w:color w:val="0000CC"/>
        </w:rPr>
      </w:pPr>
      <w:bookmarkStart w:id="10" w:name="_Hlk221095459"/>
      <w:r>
        <w:t>Road impacts on shallow rapid slides are</w:t>
      </w:r>
      <w:r w:rsidR="000321A5">
        <w:t xml:space="preserve"> </w:t>
      </w:r>
      <w:r>
        <w:t>not included in the primary and secondary focus questions</w:t>
      </w:r>
      <w:r w:rsidR="00660260">
        <w:t>. T</w:t>
      </w:r>
      <w:r>
        <w:t>hese impacts are covered under a separate section of the Forest Practices Act. Similarly, other hillslope processes (e.g. water quality/quantity) unrelated to mass wasting were excluded for the secondary focus question</w:t>
      </w:r>
      <w:bookmarkEnd w:id="10"/>
      <w:r>
        <w:t xml:space="preserve">. </w:t>
      </w:r>
    </w:p>
    <w:p w14:paraId="75743F95" w14:textId="078DEB28" w:rsidR="000F4EBD" w:rsidRDefault="4B6C09F6" w:rsidP="00D15F55">
      <w:pPr>
        <w:pStyle w:val="Body"/>
      </w:pPr>
      <w:r>
        <w:t xml:space="preserve">Based on these questions, in January 2025, the IRST submitted to the AMPC a research </w:t>
      </w:r>
      <w:hyperlink r:id="rId15" w:history="1">
        <w:r w:rsidRPr="006F2D18">
          <w:rPr>
            <w:rStyle w:val="Hyperlink"/>
            <w:color w:val="0000CC"/>
          </w:rPr>
          <w:t>scoping proposal</w:t>
        </w:r>
      </w:hyperlink>
      <w:r w:rsidRPr="006F2D18">
        <w:rPr>
          <w:color w:val="0000CC"/>
        </w:rPr>
        <w:t xml:space="preserve"> </w:t>
      </w:r>
      <w:r>
        <w:t xml:space="preserve">framing how these questions could be addressed using literature reviews, which would assess the robustness of conclusions based on the literature and identify key gaps that might prompt the need for additional research. The IRST conducted a scoping review to characterize the potential amount and nature of the existing relevant scientific literature. It was intended, not as a comprehensive literature review, but as a necessary first step to support the development of a research proposal package to inform the AMPC and Board of Forestry decisions about the utility of soliciting further literature review or research via </w:t>
      </w:r>
      <w:r w:rsidR="00844AEE">
        <w:t>RFP</w:t>
      </w:r>
      <w:r>
        <w:t xml:space="preserve">s. </w:t>
      </w:r>
    </w:p>
    <w:p w14:paraId="0A378F71" w14:textId="76EE7FF0" w:rsidR="00E410B9" w:rsidRPr="005B60BC" w:rsidRDefault="4B6C09F6" w:rsidP="00D15F55">
      <w:pPr>
        <w:pStyle w:val="Body"/>
        <w:rPr>
          <w:color w:val="0000CC"/>
          <w:highlight w:val="yellow"/>
        </w:rPr>
      </w:pPr>
      <w:r>
        <w:t xml:space="preserve">For the </w:t>
      </w:r>
      <w:r w:rsidRPr="4B6C09F6">
        <w:rPr>
          <w:b/>
          <w:bCs/>
        </w:rPr>
        <w:t>primary focus</w:t>
      </w:r>
      <w:r>
        <w:t xml:space="preserve"> question, </w:t>
      </w:r>
      <w:r w:rsidRPr="006F2D18">
        <w:t xml:space="preserve">the IRST’s scoping </w:t>
      </w:r>
      <w:r w:rsidR="00844AEE">
        <w:t xml:space="preserve">literature </w:t>
      </w:r>
      <w:r w:rsidRPr="006F2D18">
        <w:t xml:space="preserve">review provided </w:t>
      </w:r>
      <w:r>
        <w:t xml:space="preserve">a preliminary indication of the existing scientific research available that could potentially determine if shallow </w:t>
      </w:r>
      <w:r>
        <w:lastRenderedPageBreak/>
        <w:t>rapid slides are an</w:t>
      </w:r>
      <w:r w:rsidRPr="4B6C09F6">
        <w:rPr>
          <w:b/>
          <w:bCs/>
        </w:rPr>
        <w:t xml:space="preserve"> </w:t>
      </w:r>
      <w:r w:rsidRPr="4B6C09F6">
        <w:t>important driver of riparian and stream habitats in eastern Oregon and if forest harves</w:t>
      </w:r>
      <w:r w:rsidR="000F4EBD">
        <w:t>t</w:t>
      </w:r>
      <w:r w:rsidR="006F2D18">
        <w:t>ing</w:t>
      </w:r>
      <w:r w:rsidRPr="4B6C09F6">
        <w:t xml:space="preserve"> is likely to influence characteristics (e.g., initiation rate, size, runout distance) of these slides. The IRST’s scoping </w:t>
      </w:r>
      <w:r w:rsidR="00844AEE">
        <w:t xml:space="preserve">literature </w:t>
      </w:r>
      <w:r w:rsidRPr="4B6C09F6">
        <w:t xml:space="preserve">review used a similar approach for the </w:t>
      </w:r>
      <w:r w:rsidRPr="4B6C09F6">
        <w:rPr>
          <w:b/>
          <w:bCs/>
        </w:rPr>
        <w:t>secondary focus</w:t>
      </w:r>
      <w:r w:rsidRPr="4B6C09F6">
        <w:t xml:space="preserve"> question but considered other potentially important mass wasting processes (deep-seated slides and earthflows, slumping, and sediment bulking associated with d</w:t>
      </w:r>
      <w:r w:rsidRPr="4B6C09F6">
        <w:rPr>
          <w:color w:val="000000" w:themeColor="text1"/>
        </w:rPr>
        <w:t xml:space="preserve">ebris flows) and the influence of </w:t>
      </w:r>
      <w:r w:rsidR="006F2D18">
        <w:rPr>
          <w:color w:val="000000" w:themeColor="text1"/>
        </w:rPr>
        <w:t>forest</w:t>
      </w:r>
      <w:r w:rsidRPr="4B6C09F6">
        <w:rPr>
          <w:color w:val="000000" w:themeColor="text1"/>
        </w:rPr>
        <w:t xml:space="preserve"> harvesting </w:t>
      </w:r>
      <w:r>
        <w:t>on those processes. Consistent with Appendix A, Section 3.3.8 from the PFA Report, the only hillslope processes considered for the secondary focus question were related to mass wasting.</w:t>
      </w:r>
    </w:p>
    <w:p w14:paraId="6AD352FA" w14:textId="5D045AF9" w:rsidR="008B34CA" w:rsidRPr="00BF296B" w:rsidRDefault="7E072C7D" w:rsidP="00D15F55">
      <w:pPr>
        <w:pStyle w:val="Body"/>
      </w:pPr>
      <w:r w:rsidRPr="00BF296B">
        <w:t xml:space="preserve">The Board of Forestry approved the AMPC research agenda, which included </w:t>
      </w:r>
      <w:r w:rsidR="00844AEE">
        <w:t>this project</w:t>
      </w:r>
      <w:r w:rsidRPr="00BF296B">
        <w:t>, in September 2025.</w:t>
      </w:r>
    </w:p>
    <w:p w14:paraId="61893C5F" w14:textId="24BC2C91" w:rsidR="00317240" w:rsidRDefault="15D14AD5" w:rsidP="00317240">
      <w:pPr>
        <w:pStyle w:val="Heading3"/>
      </w:pPr>
      <w:bookmarkStart w:id="11" w:name="_Toc222397937"/>
      <w:r>
        <w:t>Relevant Documents</w:t>
      </w:r>
      <w:bookmarkEnd w:id="11"/>
    </w:p>
    <w:tbl>
      <w:tblPr>
        <w:tblStyle w:val="TableGrid"/>
        <w:tblW w:w="0" w:type="auto"/>
        <w:tblLayout w:type="fixed"/>
        <w:tblLook w:val="04A0" w:firstRow="1" w:lastRow="0" w:firstColumn="1" w:lastColumn="0" w:noHBand="0" w:noVBand="1"/>
      </w:tblPr>
      <w:tblGrid>
        <w:gridCol w:w="2875"/>
        <w:gridCol w:w="6475"/>
      </w:tblGrid>
      <w:tr w:rsidR="00535F84" w:rsidRPr="00535F84" w14:paraId="76D8EC31" w14:textId="77777777" w:rsidTr="15D14AD5">
        <w:tc>
          <w:tcPr>
            <w:tcW w:w="2875" w:type="dxa"/>
            <w:shd w:val="clear" w:color="auto" w:fill="DAE9F7" w:themeFill="text2" w:themeFillTint="1A"/>
          </w:tcPr>
          <w:p w14:paraId="47996DAA" w14:textId="38E0174D" w:rsidR="00E63706" w:rsidRPr="00535F84" w:rsidRDefault="00E63706" w:rsidP="00D15F55">
            <w:pPr>
              <w:pStyle w:val="Body"/>
              <w:rPr>
                <w:b/>
                <w:bCs/>
              </w:rPr>
            </w:pPr>
            <w:r w:rsidRPr="00535F84">
              <w:rPr>
                <w:b/>
                <w:bCs/>
              </w:rPr>
              <w:t>Document Name</w:t>
            </w:r>
          </w:p>
        </w:tc>
        <w:tc>
          <w:tcPr>
            <w:tcW w:w="6475" w:type="dxa"/>
            <w:shd w:val="clear" w:color="auto" w:fill="DAE9F7" w:themeFill="text2" w:themeFillTint="1A"/>
          </w:tcPr>
          <w:p w14:paraId="6410E2C8" w14:textId="30566B48" w:rsidR="00E63706" w:rsidRPr="00535F84" w:rsidRDefault="00E63706" w:rsidP="00D15F55">
            <w:pPr>
              <w:pStyle w:val="Body"/>
              <w:rPr>
                <w:b/>
                <w:bCs/>
              </w:rPr>
            </w:pPr>
            <w:r w:rsidRPr="00535F84">
              <w:rPr>
                <w:b/>
                <w:bCs/>
              </w:rPr>
              <w:t>Document Location</w:t>
            </w:r>
          </w:p>
        </w:tc>
      </w:tr>
      <w:tr w:rsidR="00EA7F29" w14:paraId="196A4FEB" w14:textId="77777777" w:rsidTr="008A48D3">
        <w:tc>
          <w:tcPr>
            <w:tcW w:w="2875" w:type="dxa"/>
          </w:tcPr>
          <w:p w14:paraId="4B3568BA" w14:textId="77777777" w:rsidR="00EA7F29" w:rsidRPr="00535F84" w:rsidRDefault="00EA7F29" w:rsidP="00F9625D">
            <w:pPr>
              <w:pStyle w:val="Body"/>
            </w:pPr>
            <w:r w:rsidRPr="00535F84">
              <w:t>Private Forest Accord Report (2022), Chapter 3</w:t>
            </w:r>
          </w:p>
        </w:tc>
        <w:tc>
          <w:tcPr>
            <w:tcW w:w="6475" w:type="dxa"/>
            <w:vAlign w:val="center"/>
          </w:tcPr>
          <w:p w14:paraId="5AFF90FE" w14:textId="77777777" w:rsidR="00EA7F29" w:rsidRDefault="00EA7F29" w:rsidP="00F9625D">
            <w:pPr>
              <w:pStyle w:val="Body"/>
              <w:rPr>
                <w:color w:val="0000CC"/>
              </w:rPr>
            </w:pPr>
            <w:hyperlink r:id="rId16" w:history="1">
              <w:r w:rsidRPr="00535F84">
                <w:rPr>
                  <w:rStyle w:val="Hyperlink"/>
                  <w:color w:val="0000CC"/>
                </w:rPr>
                <w:t>https://www.oregon.gov/odf/aboutodf/documents/2022-odf-private-forest-accord-report.pdf</w:t>
              </w:r>
            </w:hyperlink>
            <w:r w:rsidRPr="00535F84">
              <w:rPr>
                <w:color w:val="0000CC"/>
              </w:rPr>
              <w:t xml:space="preserve"> </w:t>
            </w:r>
          </w:p>
        </w:tc>
      </w:tr>
      <w:tr w:rsidR="00E63706" w14:paraId="74AE9115" w14:textId="77777777" w:rsidTr="008A48D3">
        <w:tc>
          <w:tcPr>
            <w:tcW w:w="2875" w:type="dxa"/>
          </w:tcPr>
          <w:p w14:paraId="7AEA1653" w14:textId="3748F773" w:rsidR="00E63706" w:rsidRPr="00535F84" w:rsidRDefault="00E63706" w:rsidP="00D15F55">
            <w:pPr>
              <w:pStyle w:val="Body"/>
            </w:pPr>
            <w:r w:rsidRPr="00535F84">
              <w:t>AMPC’s research questions package (2025)</w:t>
            </w:r>
          </w:p>
        </w:tc>
        <w:tc>
          <w:tcPr>
            <w:tcW w:w="6475" w:type="dxa"/>
            <w:vAlign w:val="center"/>
          </w:tcPr>
          <w:p w14:paraId="0167582E" w14:textId="638D5FDC" w:rsidR="00E63706" w:rsidRPr="00535F84" w:rsidRDefault="00E63706" w:rsidP="00D15F55">
            <w:pPr>
              <w:pStyle w:val="Body"/>
            </w:pPr>
            <w:r w:rsidRPr="00535F84">
              <w:t>Appendix A</w:t>
            </w:r>
            <w:r w:rsidR="00840205" w:rsidRPr="00535F84">
              <w:t xml:space="preserve"> of this RFP</w:t>
            </w:r>
          </w:p>
        </w:tc>
      </w:tr>
      <w:tr w:rsidR="00E63706" w14:paraId="1E548548" w14:textId="77777777" w:rsidTr="008A48D3">
        <w:tc>
          <w:tcPr>
            <w:tcW w:w="2875" w:type="dxa"/>
          </w:tcPr>
          <w:p w14:paraId="1D9B233E" w14:textId="73F3F29B" w:rsidR="00E63706" w:rsidRPr="00535F84" w:rsidRDefault="00E63706" w:rsidP="00D15F55">
            <w:pPr>
              <w:pStyle w:val="Body"/>
            </w:pPr>
            <w:r w:rsidRPr="00535F84">
              <w:t>IRST’s</w:t>
            </w:r>
            <w:r w:rsidR="00EA7F29" w:rsidRPr="00535F84">
              <w:t xml:space="preserve"> </w:t>
            </w:r>
            <w:r w:rsidRPr="00535F84">
              <w:t>scoping proposal (2025)</w:t>
            </w:r>
          </w:p>
        </w:tc>
        <w:tc>
          <w:tcPr>
            <w:tcW w:w="6475" w:type="dxa"/>
            <w:vAlign w:val="center"/>
          </w:tcPr>
          <w:p w14:paraId="63A3CF4C" w14:textId="57EDF3DC" w:rsidR="00E63706" w:rsidRDefault="00E63706" w:rsidP="00D15F55">
            <w:pPr>
              <w:pStyle w:val="Body"/>
              <w:rPr>
                <w:color w:val="0000CC"/>
              </w:rPr>
            </w:pPr>
            <w:hyperlink r:id="rId17" w:history="1">
              <w:r w:rsidRPr="00535F84">
                <w:rPr>
                  <w:rStyle w:val="Hyperlink"/>
                  <w:color w:val="0000CC"/>
                </w:rPr>
                <w:t>https://ir.library.oregonstate.edu/concern/technical_reports/5d86p7775</w:t>
              </w:r>
            </w:hyperlink>
            <w:r w:rsidRPr="00535F84">
              <w:rPr>
                <w:color w:val="0000CC"/>
              </w:rPr>
              <w:t xml:space="preserve"> </w:t>
            </w:r>
          </w:p>
        </w:tc>
      </w:tr>
      <w:tr w:rsidR="001F4315" w14:paraId="725E5332" w14:textId="77777777" w:rsidTr="008A48D3">
        <w:tc>
          <w:tcPr>
            <w:tcW w:w="2875" w:type="dxa"/>
          </w:tcPr>
          <w:p w14:paraId="7B6FAC81" w14:textId="79F47F4D" w:rsidR="001F4315" w:rsidRDefault="539F28C3" w:rsidP="00D15F55">
            <w:pPr>
              <w:pStyle w:val="Body"/>
              <w:rPr>
                <w:color w:val="0000CC"/>
              </w:rPr>
            </w:pPr>
            <w:r w:rsidRPr="00535F84">
              <w:rPr>
                <w:color w:val="000000" w:themeColor="text1"/>
              </w:rPr>
              <w:t>Collaboration for Environmental Evidence guidelines (2022)</w:t>
            </w:r>
          </w:p>
        </w:tc>
        <w:tc>
          <w:tcPr>
            <w:tcW w:w="6475" w:type="dxa"/>
            <w:vAlign w:val="center"/>
          </w:tcPr>
          <w:p w14:paraId="0639CC46" w14:textId="6E60D747" w:rsidR="001F4315" w:rsidRDefault="001F4315" w:rsidP="00D15F55">
            <w:pPr>
              <w:pStyle w:val="Body"/>
            </w:pPr>
            <w:hyperlink r:id="rId18" w:history="1">
              <w:r w:rsidRPr="00535F84">
                <w:rPr>
                  <w:rStyle w:val="Hyperlink"/>
                  <w:color w:val="0000CC"/>
                </w:rPr>
                <w:t>https://environmentalevidence.org/information-for-authors/</w:t>
              </w:r>
            </w:hyperlink>
            <w:r w:rsidRPr="00535F84">
              <w:rPr>
                <w:color w:val="0000CC"/>
              </w:rPr>
              <w:t xml:space="preserve"> </w:t>
            </w:r>
          </w:p>
        </w:tc>
      </w:tr>
      <w:tr w:rsidR="15D14AD5" w14:paraId="1D18BDFC" w14:textId="77777777" w:rsidTr="008A48D3">
        <w:trPr>
          <w:trHeight w:val="300"/>
        </w:trPr>
        <w:tc>
          <w:tcPr>
            <w:tcW w:w="2875" w:type="dxa"/>
          </w:tcPr>
          <w:p w14:paraId="50A1D79D" w14:textId="38B4F503" w:rsidR="15D14AD5" w:rsidRDefault="00A85A24" w:rsidP="15D14AD5">
            <w:pPr>
              <w:pStyle w:val="Body"/>
              <w:rPr>
                <w:color w:val="C00000"/>
              </w:rPr>
            </w:pPr>
            <w:r w:rsidRPr="002A0C0D">
              <w:rPr>
                <w:rFonts w:eastAsiaTheme="minorEastAsia"/>
                <w:lang w:val="en-GB"/>
              </w:rPr>
              <w:t>Preferred Reporting Items for Systematic Reviews and Meta-Analyses (</w:t>
            </w:r>
            <w:r w:rsidR="15D14AD5" w:rsidRPr="002A0C0D">
              <w:t>PRISMA</w:t>
            </w:r>
            <w:r w:rsidRPr="002A0C0D">
              <w:t>)</w:t>
            </w:r>
            <w:r w:rsidR="15D14AD5" w:rsidRPr="002A0C0D">
              <w:t xml:space="preserve"> Diagram</w:t>
            </w:r>
          </w:p>
        </w:tc>
        <w:tc>
          <w:tcPr>
            <w:tcW w:w="6475" w:type="dxa"/>
            <w:vAlign w:val="center"/>
          </w:tcPr>
          <w:p w14:paraId="79D695E6" w14:textId="79D87B6E" w:rsidR="15D14AD5" w:rsidRDefault="00A85A24" w:rsidP="15D14AD5">
            <w:pPr>
              <w:pStyle w:val="Body"/>
            </w:pPr>
            <w:hyperlink r:id="rId19" w:history="1">
              <w:r w:rsidRPr="00A85A24">
                <w:rPr>
                  <w:rStyle w:val="Hyperlink"/>
                  <w:color w:val="0000CC"/>
                </w:rPr>
                <w:t>https://www.sciencedirect.com/science/article/pii/S1743919110000403</w:t>
              </w:r>
            </w:hyperlink>
            <w:r w:rsidRPr="00A85A24">
              <w:rPr>
                <w:color w:val="0000CC"/>
              </w:rPr>
              <w:t xml:space="preserve"> </w:t>
            </w:r>
          </w:p>
        </w:tc>
      </w:tr>
    </w:tbl>
    <w:p w14:paraId="434FF980" w14:textId="77777777" w:rsidR="00317240" w:rsidRDefault="00317240" w:rsidP="00D15F55">
      <w:pPr>
        <w:pStyle w:val="Body"/>
        <w:rPr>
          <w:color w:val="0000CC"/>
        </w:rPr>
      </w:pPr>
    </w:p>
    <w:p w14:paraId="2F8CD904" w14:textId="488E74E1" w:rsidR="00317240" w:rsidRPr="00317240" w:rsidRDefault="15D14AD5" w:rsidP="00317240">
      <w:pPr>
        <w:pStyle w:val="Heading3"/>
      </w:pPr>
      <w:bookmarkStart w:id="12" w:name="_Toc222397938"/>
      <w:bookmarkStart w:id="13" w:name="_Hlk221021462"/>
      <w:r>
        <w:t>Purpose</w:t>
      </w:r>
      <w:bookmarkEnd w:id="12"/>
    </w:p>
    <w:p w14:paraId="73B7A998" w14:textId="3341D823" w:rsidR="15D14AD5" w:rsidRDefault="232EB5F5" w:rsidP="232EB5F5">
      <w:pPr>
        <w:pStyle w:val="Body"/>
        <w:rPr>
          <w:rFonts w:ascii="Aptos" w:eastAsia="Aptos" w:hAnsi="Aptos"/>
        </w:rPr>
      </w:pPr>
      <w:r w:rsidRPr="232EB5F5">
        <w:rPr>
          <w:color w:val="000000" w:themeColor="text1"/>
        </w:rPr>
        <w:t>OAR</w:t>
      </w:r>
      <w:r w:rsidRPr="232EB5F5">
        <w:rPr>
          <w:color w:val="0000CC"/>
        </w:rPr>
        <w:t xml:space="preserve"> </w:t>
      </w:r>
      <w:hyperlink r:id="rId20">
        <w:r w:rsidRPr="232EB5F5">
          <w:rPr>
            <w:rStyle w:val="Hyperlink"/>
            <w:color w:val="0000CC"/>
          </w:rPr>
          <w:t>629-603-0200(6)(b)</w:t>
        </w:r>
      </w:hyperlink>
      <w:r w:rsidRPr="232EB5F5">
        <w:rPr>
          <w:color w:val="0000CC"/>
        </w:rPr>
        <w:t xml:space="preserve"> </w:t>
      </w:r>
      <w:r w:rsidRPr="232EB5F5">
        <w:rPr>
          <w:color w:val="000000" w:themeColor="text1"/>
        </w:rPr>
        <w:t>authorizes the IRST to develop RFP</w:t>
      </w:r>
      <w:r w:rsidR="00844AEE">
        <w:rPr>
          <w:color w:val="000000" w:themeColor="text1"/>
        </w:rPr>
        <w:t>s</w:t>
      </w:r>
      <w:r w:rsidRPr="232EB5F5">
        <w:rPr>
          <w:color w:val="000000" w:themeColor="text1"/>
        </w:rPr>
        <w:t xml:space="preserve"> in </w:t>
      </w:r>
      <w:r w:rsidR="00271108">
        <w:rPr>
          <w:color w:val="000000" w:themeColor="text1"/>
        </w:rPr>
        <w:t xml:space="preserve">an </w:t>
      </w:r>
      <w:r w:rsidRPr="232EB5F5">
        <w:rPr>
          <w:color w:val="000000" w:themeColor="text1"/>
        </w:rPr>
        <w:t>open, competitive process for research projects in the AMPC-developed research agenda. The 2025 AMP</w:t>
      </w:r>
      <w:r w:rsidR="00D437D1">
        <w:rPr>
          <w:color w:val="000000" w:themeColor="text1"/>
        </w:rPr>
        <w:t>C</w:t>
      </w:r>
      <w:r w:rsidRPr="232EB5F5">
        <w:rPr>
          <w:color w:val="000000" w:themeColor="text1"/>
        </w:rPr>
        <w:t xml:space="preserve"> research agenda calls for a rapid systematic literature review that will inform the extent of knowledge about: </w:t>
      </w:r>
    </w:p>
    <w:p w14:paraId="42ED8B11" w14:textId="199901B6" w:rsidR="15D14AD5" w:rsidRDefault="00490C46" w:rsidP="00490C46">
      <w:pPr>
        <w:pStyle w:val="Body"/>
        <w:numPr>
          <w:ilvl w:val="0"/>
          <w:numId w:val="1"/>
        </w:numPr>
        <w:rPr>
          <w:rFonts w:ascii="Aptos" w:eastAsia="Aptos" w:hAnsi="Aptos"/>
        </w:rPr>
      </w:pPr>
      <w:r>
        <w:rPr>
          <w:color w:val="000000" w:themeColor="text1"/>
        </w:rPr>
        <w:t>w</w:t>
      </w:r>
      <w:r w:rsidRPr="232EB5F5">
        <w:rPr>
          <w:color w:val="000000" w:themeColor="text1"/>
        </w:rPr>
        <w:t>hether</w:t>
      </w:r>
      <w:r w:rsidR="232EB5F5" w:rsidRPr="232EB5F5">
        <w:rPr>
          <w:color w:val="000000" w:themeColor="text1"/>
        </w:rPr>
        <w:t xml:space="preserve"> forest harvest</w:t>
      </w:r>
      <w:r w:rsidR="00D437D1">
        <w:rPr>
          <w:color w:val="000000" w:themeColor="text1"/>
        </w:rPr>
        <w:t>ing</w:t>
      </w:r>
      <w:r w:rsidR="232EB5F5" w:rsidRPr="232EB5F5">
        <w:rPr>
          <w:color w:val="000000" w:themeColor="text1"/>
        </w:rPr>
        <w:t xml:space="preserve"> on private lands in eastern </w:t>
      </w:r>
      <w:r w:rsidRPr="232EB5F5">
        <w:rPr>
          <w:color w:val="000000" w:themeColor="text1"/>
        </w:rPr>
        <w:t>Oregon is</w:t>
      </w:r>
      <w:r w:rsidR="232EB5F5" w:rsidRPr="232EB5F5">
        <w:rPr>
          <w:color w:val="000000" w:themeColor="text1"/>
        </w:rPr>
        <w:t xml:space="preserve"> affecting hillslope processes that in turn may </w:t>
      </w:r>
      <w:r w:rsidR="00D437D1">
        <w:rPr>
          <w:color w:val="000000" w:themeColor="text1"/>
        </w:rPr>
        <w:t>a</w:t>
      </w:r>
      <w:r w:rsidR="232EB5F5" w:rsidRPr="232EB5F5">
        <w:rPr>
          <w:color w:val="000000" w:themeColor="text1"/>
        </w:rPr>
        <w:t>ffect</w:t>
      </w:r>
      <w:r w:rsidR="232EB5F5">
        <w:t xml:space="preserve"> salmonids and stream-associated amphibians and their habitats; </w:t>
      </w:r>
    </w:p>
    <w:p w14:paraId="5FC7B39E" w14:textId="563CFF24" w:rsidR="15D14AD5" w:rsidRDefault="232EB5F5" w:rsidP="00490C46">
      <w:pPr>
        <w:pStyle w:val="Body"/>
        <w:numPr>
          <w:ilvl w:val="0"/>
          <w:numId w:val="1"/>
        </w:numPr>
        <w:rPr>
          <w:rFonts w:ascii="Aptos" w:eastAsia="Aptos" w:hAnsi="Aptos"/>
        </w:rPr>
      </w:pPr>
      <w:r>
        <w:t xml:space="preserve">if existing scientific research could potentially determine if </w:t>
      </w:r>
      <w:r w:rsidRPr="00D437D1">
        <w:t xml:space="preserve">shallow rapid slides </w:t>
      </w:r>
      <w:r w:rsidR="005B60BC" w:rsidRPr="00D437D1">
        <w:t xml:space="preserve">and complex deep-seated slope failures </w:t>
      </w:r>
      <w:r w:rsidRPr="00D437D1">
        <w:t>are prevalent enough to b</w:t>
      </w:r>
      <w:r>
        <w:t>e an</w:t>
      </w:r>
      <w:r w:rsidRPr="232EB5F5">
        <w:rPr>
          <w:rFonts w:ascii="Aptos" w:eastAsia="Aptos" w:hAnsi="Aptos"/>
          <w:b/>
          <w:bCs/>
        </w:rPr>
        <w:t xml:space="preserve"> </w:t>
      </w:r>
      <w:r w:rsidRPr="232EB5F5">
        <w:rPr>
          <w:rFonts w:ascii="Aptos" w:eastAsia="Aptos" w:hAnsi="Aptos"/>
        </w:rPr>
        <w:t xml:space="preserve">important driver of riparian and stream habitats in eastern Oregon; and, </w:t>
      </w:r>
    </w:p>
    <w:p w14:paraId="1595BE67" w14:textId="6E9E4B80" w:rsidR="15D14AD5" w:rsidRDefault="232EB5F5" w:rsidP="00490C46">
      <w:pPr>
        <w:pStyle w:val="Body"/>
        <w:numPr>
          <w:ilvl w:val="0"/>
          <w:numId w:val="1"/>
        </w:numPr>
        <w:rPr>
          <w:rFonts w:ascii="Aptos" w:eastAsia="Aptos" w:hAnsi="Aptos"/>
        </w:rPr>
      </w:pPr>
      <w:r w:rsidRPr="232EB5F5">
        <w:rPr>
          <w:rFonts w:ascii="Aptos" w:eastAsia="Aptos" w:hAnsi="Aptos"/>
        </w:rPr>
        <w:t>if forest harvest</w:t>
      </w:r>
      <w:r w:rsidR="00D437D1">
        <w:rPr>
          <w:rFonts w:ascii="Aptos" w:eastAsia="Aptos" w:hAnsi="Aptos"/>
        </w:rPr>
        <w:t>ing</w:t>
      </w:r>
      <w:r w:rsidRPr="232EB5F5">
        <w:rPr>
          <w:rFonts w:ascii="Aptos" w:eastAsia="Aptos" w:hAnsi="Aptos"/>
        </w:rPr>
        <w:t xml:space="preserve"> is likely to influence characteristics (e.g., initiation rate, size, runout distance) of these slides.</w:t>
      </w:r>
    </w:p>
    <w:p w14:paraId="1BFF4BCE" w14:textId="7425AA3D" w:rsidR="00D15F55" w:rsidRPr="000967F2" w:rsidRDefault="232EB5F5" w:rsidP="002F08C9">
      <w:pPr>
        <w:pStyle w:val="Body"/>
      </w:pPr>
      <w:r>
        <w:t xml:space="preserve">The products and deliverables from this project will be used to evaluate and inform regulation, policy, technical guidance, training as well as identify information gaps. The target audiences for </w:t>
      </w:r>
      <w:r>
        <w:lastRenderedPageBreak/>
        <w:t>this project are the Adaptive Management Program Committee, the Board of Forestry, the Oregon Department of Forestry, the Oregon Department of Fish and Wildlife, the Oregon Department of Environmental Quality, NOAA, the USFWS, and ultimately Oregon’s citizens.</w:t>
      </w:r>
    </w:p>
    <w:p w14:paraId="76C1F923" w14:textId="4915C529" w:rsidR="001C060A" w:rsidRDefault="00414055" w:rsidP="007411C4">
      <w:pPr>
        <w:pStyle w:val="Heading2"/>
        <w:rPr>
          <w:rStyle w:val="Heading2Char"/>
          <w:b/>
          <w:bCs/>
        </w:rPr>
      </w:pPr>
      <w:bookmarkStart w:id="14" w:name="_Toc222397939"/>
      <w:bookmarkEnd w:id="13"/>
      <w:r w:rsidRPr="00FA6E92">
        <w:rPr>
          <w:rStyle w:val="Heading2Char"/>
          <w:b/>
          <w:bCs/>
        </w:rPr>
        <w:t>S</w:t>
      </w:r>
      <w:r w:rsidR="004B1C24" w:rsidRPr="00FA6E92">
        <w:rPr>
          <w:rStyle w:val="Heading2Char"/>
          <w:b/>
          <w:bCs/>
        </w:rPr>
        <w:t>tatement</w:t>
      </w:r>
      <w:r w:rsidRPr="00FA6E92">
        <w:rPr>
          <w:rStyle w:val="Heading2Char"/>
          <w:b/>
          <w:bCs/>
        </w:rPr>
        <w:t xml:space="preserve"> of Work</w:t>
      </w:r>
      <w:bookmarkEnd w:id="14"/>
    </w:p>
    <w:p w14:paraId="315FE224" w14:textId="69B89A90" w:rsidR="00D15F55" w:rsidRPr="00D15F55" w:rsidRDefault="00D15F55" w:rsidP="00D15F55">
      <w:pPr>
        <w:pStyle w:val="Heading3"/>
      </w:pPr>
      <w:bookmarkStart w:id="15" w:name="_Toc222397940"/>
      <w:r>
        <w:t>Overview of the Specifications of Work</w:t>
      </w:r>
      <w:bookmarkEnd w:id="15"/>
    </w:p>
    <w:p w14:paraId="2CAC03C6" w14:textId="4F10C599" w:rsidR="00C521B3" w:rsidRDefault="1C5797CC" w:rsidP="00C521B3">
      <w:pPr>
        <w:rPr>
          <w:sz w:val="22"/>
          <w:szCs w:val="22"/>
        </w:rPr>
      </w:pPr>
      <w:r w:rsidRPr="1C5797CC">
        <w:rPr>
          <w:sz w:val="22"/>
          <w:szCs w:val="22"/>
        </w:rPr>
        <w:t>The contractor will conduct a rapid systematic literature review about whether and how forest harvesting in eastern Oregon is likely to affect upslope</w:t>
      </w:r>
      <w:r w:rsidR="002822AC">
        <w:rPr>
          <w:sz w:val="22"/>
          <w:szCs w:val="22"/>
        </w:rPr>
        <w:t>-</w:t>
      </w:r>
      <w:r w:rsidRPr="1C5797CC">
        <w:rPr>
          <w:sz w:val="22"/>
          <w:szCs w:val="22"/>
        </w:rPr>
        <w:t>initiated shallow rapid landslides and associated impacts on salmonids and stream-associated amphibians and their habitats as per the finalized AMPC research questions</w:t>
      </w:r>
      <w:r w:rsidR="00C521B3">
        <w:rPr>
          <w:sz w:val="22"/>
          <w:szCs w:val="22"/>
        </w:rPr>
        <w:t xml:space="preserve">. </w:t>
      </w:r>
      <w:r w:rsidR="00C521B3" w:rsidRPr="00C521B3">
        <w:rPr>
          <w:sz w:val="22"/>
          <w:szCs w:val="22"/>
        </w:rPr>
        <w:t xml:space="preserve">A rapid systematic </w:t>
      </w:r>
      <w:r w:rsidR="002B75C5">
        <w:rPr>
          <w:sz w:val="22"/>
          <w:szCs w:val="22"/>
        </w:rPr>
        <w:t xml:space="preserve">literature </w:t>
      </w:r>
      <w:r w:rsidR="00C521B3" w:rsidRPr="00C521B3">
        <w:rPr>
          <w:sz w:val="22"/>
          <w:szCs w:val="22"/>
        </w:rPr>
        <w:t>review is</w:t>
      </w:r>
      <w:r w:rsidR="00C521B3">
        <w:rPr>
          <w:sz w:val="22"/>
          <w:szCs w:val="22"/>
        </w:rPr>
        <w:t xml:space="preserve"> </w:t>
      </w:r>
      <w:r w:rsidR="00C521B3" w:rsidRPr="00C521B3">
        <w:rPr>
          <w:sz w:val="22"/>
          <w:szCs w:val="22"/>
        </w:rPr>
        <w:t xml:space="preserve">a form of knowledge synthesis that accelerates the traditional systematic </w:t>
      </w:r>
      <w:r w:rsidR="002B75C5">
        <w:rPr>
          <w:sz w:val="22"/>
          <w:szCs w:val="22"/>
        </w:rPr>
        <w:t xml:space="preserve">literature </w:t>
      </w:r>
      <w:r w:rsidR="00C521B3" w:rsidRPr="00C521B3">
        <w:rPr>
          <w:sz w:val="22"/>
          <w:szCs w:val="22"/>
        </w:rPr>
        <w:t>review process by streamlining or omitting specific, time-intensive methods to produce evidence-based, actionable information for stakeholders, often completed in several months. It maintains rigorous, transparent, and systematic procedures to identify, select, and critically appraise research, but does so within a compressed timeline</w:t>
      </w:r>
      <w:r w:rsidR="00C521B3">
        <w:rPr>
          <w:sz w:val="22"/>
          <w:szCs w:val="22"/>
        </w:rPr>
        <w:t>.</w:t>
      </w:r>
      <w:r w:rsidRPr="1C5797CC">
        <w:rPr>
          <w:sz w:val="22"/>
          <w:szCs w:val="22"/>
        </w:rPr>
        <w:t xml:space="preserve"> </w:t>
      </w:r>
      <w:r w:rsidR="00C521B3">
        <w:rPr>
          <w:sz w:val="22"/>
          <w:szCs w:val="22"/>
        </w:rPr>
        <w:t>F</w:t>
      </w:r>
      <w:r w:rsidRPr="1C5797CC">
        <w:rPr>
          <w:sz w:val="22"/>
          <w:szCs w:val="22"/>
        </w:rPr>
        <w:t xml:space="preserve">or full contextual information see Appendix A. </w:t>
      </w:r>
    </w:p>
    <w:p w14:paraId="20B4D7EC" w14:textId="31CA0851" w:rsidR="00EA7F29" w:rsidRDefault="1C5797CC" w:rsidP="289F20C6">
      <w:pPr>
        <w:rPr>
          <w:color w:val="0000CC"/>
          <w:sz w:val="22"/>
          <w:szCs w:val="22"/>
        </w:rPr>
      </w:pPr>
      <w:r w:rsidRPr="1C5797CC">
        <w:rPr>
          <w:sz w:val="22"/>
          <w:szCs w:val="22"/>
        </w:rPr>
        <w:t xml:space="preserve">This review should summarize the state of knowledge and identify </w:t>
      </w:r>
      <w:r w:rsidR="00D72433">
        <w:rPr>
          <w:sz w:val="22"/>
          <w:szCs w:val="22"/>
        </w:rPr>
        <w:t>knowledge</w:t>
      </w:r>
      <w:r w:rsidR="00C521B3">
        <w:rPr>
          <w:sz w:val="22"/>
          <w:szCs w:val="22"/>
        </w:rPr>
        <w:t xml:space="preserve"> </w:t>
      </w:r>
      <w:r w:rsidRPr="1C5797CC">
        <w:rPr>
          <w:sz w:val="22"/>
          <w:szCs w:val="22"/>
        </w:rPr>
        <w:t>gaps. The following is a summary of the core elements:</w:t>
      </w:r>
      <w:r w:rsidRPr="1C5797CC">
        <w:rPr>
          <w:color w:val="0000CC"/>
          <w:sz w:val="22"/>
          <w:szCs w:val="22"/>
        </w:rPr>
        <w:t xml:space="preserve"> </w:t>
      </w:r>
    </w:p>
    <w:p w14:paraId="7A21446D" w14:textId="5A5B861E" w:rsidR="003E2294" w:rsidRDefault="15D14AD5" w:rsidP="003E2294">
      <w:pPr>
        <w:pStyle w:val="ListParagraph"/>
        <w:numPr>
          <w:ilvl w:val="0"/>
          <w:numId w:val="2"/>
        </w:numPr>
        <w:rPr>
          <w:sz w:val="22"/>
          <w:szCs w:val="22"/>
        </w:rPr>
      </w:pPr>
      <w:r w:rsidRPr="003E2294">
        <w:rPr>
          <w:sz w:val="22"/>
          <w:szCs w:val="22"/>
        </w:rPr>
        <w:t xml:space="preserve">Meet regularly with the IRST; </w:t>
      </w:r>
    </w:p>
    <w:p w14:paraId="5D59E894" w14:textId="735AB6BC" w:rsidR="00EA7F29" w:rsidRPr="003E2294" w:rsidRDefault="15D14AD5" w:rsidP="003E2294">
      <w:pPr>
        <w:pStyle w:val="ListParagraph"/>
        <w:numPr>
          <w:ilvl w:val="0"/>
          <w:numId w:val="2"/>
        </w:numPr>
        <w:rPr>
          <w:sz w:val="22"/>
          <w:szCs w:val="22"/>
        </w:rPr>
      </w:pPr>
      <w:r w:rsidRPr="003E2294">
        <w:rPr>
          <w:sz w:val="22"/>
          <w:szCs w:val="22"/>
        </w:rPr>
        <w:t xml:space="preserve">Follow </w:t>
      </w:r>
      <w:r w:rsidRPr="003E2294">
        <w:rPr>
          <w:rFonts w:eastAsiaTheme="minorEastAsia"/>
          <w:sz w:val="22"/>
          <w:szCs w:val="22"/>
        </w:rPr>
        <w:t>Collaboration for Environmental Evidence</w:t>
      </w:r>
      <w:r w:rsidRPr="003E2294">
        <w:rPr>
          <w:rFonts w:ascii="Aptos" w:eastAsia="Aptos" w:hAnsi="Aptos" w:cs="Aptos"/>
          <w:sz w:val="22"/>
          <w:szCs w:val="22"/>
        </w:rPr>
        <w:t xml:space="preserve"> (</w:t>
      </w:r>
      <w:r w:rsidRPr="003E2294">
        <w:rPr>
          <w:sz w:val="22"/>
          <w:szCs w:val="22"/>
        </w:rPr>
        <w:t>CEE) guidelines and collaborate with the IRST to develop a literature review protocol</w:t>
      </w:r>
      <w:r w:rsidR="008F126A" w:rsidRPr="003E2294">
        <w:rPr>
          <w:color w:val="0000CC"/>
          <w:sz w:val="22"/>
          <w:szCs w:val="22"/>
        </w:rPr>
        <w:t xml:space="preserve">; </w:t>
      </w:r>
    </w:p>
    <w:p w14:paraId="2C9096AD" w14:textId="752E85BD" w:rsidR="00EA7F29" w:rsidRPr="006656CC" w:rsidRDefault="15D14AD5" w:rsidP="15D14AD5">
      <w:pPr>
        <w:pStyle w:val="ListParagraph"/>
        <w:numPr>
          <w:ilvl w:val="0"/>
          <w:numId w:val="2"/>
        </w:numPr>
        <w:rPr>
          <w:sz w:val="22"/>
          <w:szCs w:val="22"/>
        </w:rPr>
      </w:pPr>
      <w:r w:rsidRPr="15D14AD5">
        <w:rPr>
          <w:sz w:val="22"/>
          <w:szCs w:val="22"/>
        </w:rPr>
        <w:t xml:space="preserve">Conduct </w:t>
      </w:r>
      <w:r w:rsidR="00D437D1">
        <w:rPr>
          <w:sz w:val="22"/>
          <w:szCs w:val="22"/>
        </w:rPr>
        <w:t>the</w:t>
      </w:r>
      <w:r w:rsidRPr="15D14AD5">
        <w:rPr>
          <w:sz w:val="22"/>
          <w:szCs w:val="22"/>
        </w:rPr>
        <w:t xml:space="preserve"> review in accordance with the protocol; </w:t>
      </w:r>
    </w:p>
    <w:p w14:paraId="717189F6" w14:textId="6C797598" w:rsidR="00EA7F29" w:rsidRPr="006656CC" w:rsidRDefault="15D14AD5" w:rsidP="15D14AD5">
      <w:pPr>
        <w:pStyle w:val="ListParagraph"/>
        <w:numPr>
          <w:ilvl w:val="0"/>
          <w:numId w:val="2"/>
        </w:numPr>
        <w:rPr>
          <w:sz w:val="22"/>
          <w:szCs w:val="22"/>
        </w:rPr>
      </w:pPr>
      <w:r w:rsidRPr="15D14AD5">
        <w:rPr>
          <w:sz w:val="22"/>
          <w:szCs w:val="22"/>
        </w:rPr>
        <w:t xml:space="preserve">Analyze the evidence; </w:t>
      </w:r>
    </w:p>
    <w:p w14:paraId="2D3C446C" w14:textId="29C9B350" w:rsidR="00EA7F29" w:rsidRPr="006656CC" w:rsidRDefault="232EB5F5" w:rsidP="15D14AD5">
      <w:pPr>
        <w:pStyle w:val="ListParagraph"/>
        <w:numPr>
          <w:ilvl w:val="0"/>
          <w:numId w:val="2"/>
        </w:numPr>
        <w:rPr>
          <w:sz w:val="22"/>
          <w:szCs w:val="22"/>
        </w:rPr>
      </w:pPr>
      <w:r w:rsidRPr="232EB5F5">
        <w:rPr>
          <w:sz w:val="22"/>
          <w:szCs w:val="22"/>
        </w:rPr>
        <w:t>Write a final technical report that documents the search and review process for transparency and replicability, summarizes the state of knowledge, identifies knowledge gaps, and includes</w:t>
      </w:r>
      <w:r w:rsidR="00D437D1">
        <w:rPr>
          <w:sz w:val="22"/>
          <w:szCs w:val="22"/>
        </w:rPr>
        <w:t xml:space="preserve"> </w:t>
      </w:r>
      <w:r w:rsidRPr="232EB5F5">
        <w:rPr>
          <w:rFonts w:cs="Arial"/>
          <w:sz w:val="22"/>
          <w:szCs w:val="22"/>
          <w:lang w:val="en-GB"/>
        </w:rPr>
        <w:t>summary of findings tables</w:t>
      </w:r>
      <w:r w:rsidRPr="232EB5F5">
        <w:rPr>
          <w:sz w:val="22"/>
          <w:szCs w:val="22"/>
        </w:rPr>
        <w:t xml:space="preserve">; </w:t>
      </w:r>
    </w:p>
    <w:p w14:paraId="78686FF4" w14:textId="7136C563" w:rsidR="00EA7F29" w:rsidRPr="006656CC" w:rsidRDefault="15D14AD5" w:rsidP="15D14AD5">
      <w:pPr>
        <w:pStyle w:val="ListParagraph"/>
        <w:numPr>
          <w:ilvl w:val="0"/>
          <w:numId w:val="2"/>
        </w:numPr>
        <w:rPr>
          <w:sz w:val="22"/>
          <w:szCs w:val="22"/>
        </w:rPr>
      </w:pPr>
      <w:r w:rsidRPr="15D14AD5">
        <w:rPr>
          <w:sz w:val="22"/>
          <w:szCs w:val="22"/>
        </w:rPr>
        <w:t>Submit the final report and all supporting documentation, including data; and</w:t>
      </w:r>
      <w:r w:rsidR="002822AC">
        <w:rPr>
          <w:sz w:val="22"/>
          <w:szCs w:val="22"/>
        </w:rPr>
        <w:t>,</w:t>
      </w:r>
      <w:r w:rsidRPr="15D14AD5">
        <w:rPr>
          <w:sz w:val="22"/>
          <w:szCs w:val="22"/>
        </w:rPr>
        <w:t xml:space="preserve"> </w:t>
      </w:r>
    </w:p>
    <w:p w14:paraId="3C357256" w14:textId="5E47FE3D" w:rsidR="00EA7F29" w:rsidRPr="006656CC" w:rsidRDefault="15D14AD5" w:rsidP="15D14AD5">
      <w:pPr>
        <w:pStyle w:val="ListParagraph"/>
        <w:numPr>
          <w:ilvl w:val="0"/>
          <w:numId w:val="2"/>
        </w:numPr>
        <w:rPr>
          <w:sz w:val="22"/>
          <w:szCs w:val="22"/>
        </w:rPr>
      </w:pPr>
      <w:r w:rsidRPr="15D14AD5">
        <w:rPr>
          <w:sz w:val="22"/>
          <w:szCs w:val="22"/>
        </w:rPr>
        <w:t>Participate in an after-action meeting at the end of the project.</w:t>
      </w:r>
    </w:p>
    <w:p w14:paraId="0CE324DC" w14:textId="729C6212" w:rsidR="001F4315" w:rsidRPr="006656CC" w:rsidRDefault="232EB5F5" w:rsidP="00C97475">
      <w:pPr>
        <w:rPr>
          <w:color w:val="0000CC"/>
          <w:sz w:val="22"/>
          <w:szCs w:val="22"/>
        </w:rPr>
      </w:pPr>
      <w:r w:rsidRPr="232EB5F5">
        <w:rPr>
          <w:sz w:val="22"/>
          <w:szCs w:val="22"/>
        </w:rPr>
        <w:t>Submission of a final report and data as well as conducting the after-action meeting are requirements in OAR</w:t>
      </w:r>
      <w:r w:rsidRPr="232EB5F5">
        <w:rPr>
          <w:color w:val="0000CC"/>
          <w:sz w:val="22"/>
          <w:szCs w:val="22"/>
        </w:rPr>
        <w:t xml:space="preserve"> </w:t>
      </w:r>
      <w:hyperlink r:id="rId21">
        <w:r w:rsidRPr="232EB5F5">
          <w:rPr>
            <w:rStyle w:val="Hyperlink"/>
            <w:color w:val="0000CC"/>
            <w:sz w:val="22"/>
            <w:szCs w:val="22"/>
          </w:rPr>
          <w:t>629-603-0200</w:t>
        </w:r>
      </w:hyperlink>
      <w:r w:rsidRPr="232EB5F5">
        <w:rPr>
          <w:sz w:val="22"/>
          <w:szCs w:val="22"/>
        </w:rPr>
        <w:t>.</w:t>
      </w:r>
    </w:p>
    <w:p w14:paraId="5A8573D1" w14:textId="48F4CC68" w:rsidR="00D15F55" w:rsidRPr="00D15F55" w:rsidRDefault="00D15F55" w:rsidP="00D15F55">
      <w:pPr>
        <w:pStyle w:val="Heading3"/>
      </w:pPr>
      <w:bookmarkStart w:id="16" w:name="_Toc222397941"/>
      <w:r>
        <w:t>Specifications of Work</w:t>
      </w:r>
      <w:bookmarkEnd w:id="16"/>
    </w:p>
    <w:p w14:paraId="5545FE1F" w14:textId="7A6BDAE2" w:rsidR="00587780" w:rsidRPr="00125C31" w:rsidRDefault="15D14AD5" w:rsidP="15D14AD5">
      <w:pPr>
        <w:spacing w:after="60"/>
        <w:rPr>
          <w:sz w:val="22"/>
          <w:szCs w:val="22"/>
        </w:rPr>
      </w:pPr>
      <w:r w:rsidRPr="15D14AD5">
        <w:rPr>
          <w:sz w:val="22"/>
          <w:szCs w:val="22"/>
        </w:rPr>
        <w:t>The IRST expects the following tasks and deliverables:</w:t>
      </w:r>
    </w:p>
    <w:p w14:paraId="30FE3738" w14:textId="376C5BDB" w:rsidR="00587780" w:rsidRPr="00587780" w:rsidRDefault="15D14AD5" w:rsidP="15D14AD5">
      <w:pPr>
        <w:spacing w:after="60"/>
        <w:rPr>
          <w:b/>
          <w:bCs/>
          <w:sz w:val="22"/>
          <w:szCs w:val="22"/>
        </w:rPr>
      </w:pPr>
      <w:r w:rsidRPr="15D14AD5">
        <w:rPr>
          <w:b/>
          <w:bCs/>
          <w:sz w:val="22"/>
          <w:szCs w:val="22"/>
        </w:rPr>
        <w:t>Task 1. Project Management</w:t>
      </w:r>
    </w:p>
    <w:p w14:paraId="176770C0" w14:textId="51521916" w:rsidR="00587780" w:rsidRPr="002A0C0D" w:rsidRDefault="15D14AD5" w:rsidP="15D14AD5">
      <w:pPr>
        <w:spacing w:after="60"/>
        <w:rPr>
          <w:sz w:val="22"/>
          <w:szCs w:val="22"/>
        </w:rPr>
      </w:pPr>
      <w:r w:rsidRPr="15D14AD5">
        <w:rPr>
          <w:sz w:val="22"/>
          <w:szCs w:val="22"/>
        </w:rPr>
        <w:t xml:space="preserve">The contractor will coordinate with the IRST to manage this project effectively and efficiently to accomplish this statement of work. The contractor will provide a preferred approach to managing this project, in cooperation with the IRST, that specifies how the contractor will keep the IRST informed of progress on tasks and deliverables and keep the project on time and within budget. In </w:t>
      </w:r>
      <w:r w:rsidRPr="15D14AD5">
        <w:rPr>
          <w:sz w:val="22"/>
          <w:szCs w:val="22"/>
        </w:rPr>
        <w:lastRenderedPageBreak/>
        <w:t>addition to the technical aspects of managing the project, the contractor will engage with the IRST as follows:</w:t>
      </w:r>
    </w:p>
    <w:p w14:paraId="10A014A9" w14:textId="5D3F58DB" w:rsidR="00587780" w:rsidRPr="002A0C0D" w:rsidRDefault="15D14AD5" w:rsidP="009A0CF4">
      <w:pPr>
        <w:pStyle w:val="ListParagraph"/>
        <w:numPr>
          <w:ilvl w:val="0"/>
          <w:numId w:val="22"/>
        </w:numPr>
        <w:spacing w:after="60"/>
        <w:rPr>
          <w:sz w:val="22"/>
          <w:szCs w:val="22"/>
        </w:rPr>
      </w:pPr>
      <w:r w:rsidRPr="002A0C0D">
        <w:rPr>
          <w:sz w:val="22"/>
          <w:szCs w:val="22"/>
        </w:rPr>
        <w:t>A kick-off meeting</w:t>
      </w:r>
      <w:r w:rsidR="000B4015" w:rsidRPr="002A0C0D">
        <w:rPr>
          <w:sz w:val="22"/>
          <w:szCs w:val="22"/>
        </w:rPr>
        <w:t xml:space="preserve"> to bring the research team and the IRST together to align goals, scope, roles, and timeline</w:t>
      </w:r>
      <w:r w:rsidR="00A127DD" w:rsidRPr="002A0C0D">
        <w:rPr>
          <w:sz w:val="22"/>
          <w:szCs w:val="22"/>
        </w:rPr>
        <w:t>s</w:t>
      </w:r>
      <w:r w:rsidR="002822AC">
        <w:rPr>
          <w:sz w:val="22"/>
          <w:szCs w:val="22"/>
        </w:rPr>
        <w:t>.</w:t>
      </w:r>
    </w:p>
    <w:p w14:paraId="063BF574" w14:textId="2A782FEE" w:rsidR="00587780" w:rsidRPr="002A0C0D" w:rsidRDefault="15D14AD5" w:rsidP="009A0CF4">
      <w:pPr>
        <w:pStyle w:val="ListParagraph"/>
        <w:numPr>
          <w:ilvl w:val="0"/>
          <w:numId w:val="22"/>
        </w:numPr>
        <w:spacing w:after="60"/>
        <w:rPr>
          <w:sz w:val="20"/>
          <w:szCs w:val="20"/>
        </w:rPr>
      </w:pPr>
      <w:r w:rsidRPr="002A0C0D">
        <w:rPr>
          <w:sz w:val="22"/>
          <w:szCs w:val="22"/>
        </w:rPr>
        <w:t xml:space="preserve">Regular interactions with the IRST </w:t>
      </w:r>
      <w:r w:rsidR="00A127DD" w:rsidRPr="002A0C0D">
        <w:rPr>
          <w:sz w:val="22"/>
          <w:szCs w:val="22"/>
        </w:rPr>
        <w:t xml:space="preserve">liaison and INR staff </w:t>
      </w:r>
      <w:r w:rsidR="00A127DD" w:rsidRPr="002A0C0D">
        <w:rPr>
          <w:rFonts w:cs="Calibri Light"/>
          <w:sz w:val="22"/>
          <w:szCs w:val="22"/>
        </w:rPr>
        <w:t>for key decisions/milestones. These interactions may include monthly (or as needed) meetings, email exchanges, or phone calls.</w:t>
      </w:r>
    </w:p>
    <w:p w14:paraId="03321B38" w14:textId="0E53F671" w:rsidR="00587780" w:rsidRPr="002A0C0D" w:rsidRDefault="15D14AD5" w:rsidP="009A0CF4">
      <w:pPr>
        <w:pStyle w:val="ListParagraph"/>
        <w:numPr>
          <w:ilvl w:val="0"/>
          <w:numId w:val="22"/>
        </w:numPr>
        <w:rPr>
          <w:sz w:val="22"/>
          <w:szCs w:val="22"/>
        </w:rPr>
      </w:pPr>
      <w:r w:rsidRPr="002A0C0D">
        <w:rPr>
          <w:sz w:val="22"/>
          <w:szCs w:val="22"/>
        </w:rPr>
        <w:t>An after-action review meeting (required in rule)</w:t>
      </w:r>
      <w:r w:rsidR="00FF7A5E" w:rsidRPr="002A0C0D">
        <w:rPr>
          <w:sz w:val="22"/>
          <w:szCs w:val="22"/>
        </w:rPr>
        <w:t xml:space="preserve"> to assess the project’s process, implementation, and intended and actual outcomes to make improvements for future projects.</w:t>
      </w:r>
    </w:p>
    <w:p w14:paraId="39C7C97B" w14:textId="19BCD366" w:rsidR="00587780" w:rsidRDefault="15D14AD5" w:rsidP="15D14AD5">
      <w:pPr>
        <w:rPr>
          <w:rFonts w:cs="Arial"/>
          <w:b/>
          <w:bCs/>
          <w:sz w:val="22"/>
          <w:szCs w:val="22"/>
        </w:rPr>
      </w:pPr>
      <w:r w:rsidRPr="15D14AD5">
        <w:rPr>
          <w:rFonts w:cs="Arial"/>
          <w:b/>
          <w:bCs/>
          <w:sz w:val="22"/>
          <w:szCs w:val="22"/>
        </w:rPr>
        <w:t>Task 2.</w:t>
      </w:r>
      <w:r w:rsidRPr="15D14AD5">
        <w:rPr>
          <w:rFonts w:cs="Arial"/>
          <w:sz w:val="22"/>
          <w:szCs w:val="22"/>
        </w:rPr>
        <w:t xml:space="preserve">  </w:t>
      </w:r>
      <w:r w:rsidRPr="15D14AD5">
        <w:rPr>
          <w:rFonts w:cs="Arial"/>
          <w:b/>
          <w:bCs/>
          <w:sz w:val="22"/>
          <w:szCs w:val="22"/>
        </w:rPr>
        <w:t xml:space="preserve">Conducting the Rapid Systematic Literature Review </w:t>
      </w:r>
    </w:p>
    <w:p w14:paraId="3A2AA9B8" w14:textId="21E6A859" w:rsidR="00EA7F29" w:rsidRPr="003B1FA1" w:rsidRDefault="289F20C6" w:rsidP="15D14AD5">
      <w:pPr>
        <w:rPr>
          <w:sz w:val="22"/>
          <w:szCs w:val="22"/>
        </w:rPr>
      </w:pPr>
      <w:r w:rsidRPr="289F20C6">
        <w:rPr>
          <w:sz w:val="22"/>
          <w:szCs w:val="22"/>
        </w:rPr>
        <w:t xml:space="preserve">A </w:t>
      </w:r>
      <w:r w:rsidR="00660260">
        <w:rPr>
          <w:sz w:val="22"/>
          <w:szCs w:val="22"/>
        </w:rPr>
        <w:t>“</w:t>
      </w:r>
      <w:r w:rsidRPr="289F20C6">
        <w:rPr>
          <w:sz w:val="22"/>
          <w:szCs w:val="22"/>
        </w:rPr>
        <w:t>rapid systematic literature review</w:t>
      </w:r>
      <w:r w:rsidR="00660260">
        <w:rPr>
          <w:sz w:val="22"/>
          <w:szCs w:val="22"/>
        </w:rPr>
        <w:t>”</w:t>
      </w:r>
      <w:r w:rsidRPr="289F20C6">
        <w:rPr>
          <w:sz w:val="22"/>
          <w:szCs w:val="22"/>
        </w:rPr>
        <w:t xml:space="preserve"> process is </w:t>
      </w:r>
      <w:r w:rsidRPr="002A0C0D">
        <w:rPr>
          <w:sz w:val="22"/>
          <w:szCs w:val="22"/>
        </w:rPr>
        <w:t xml:space="preserve">more streamlined than </w:t>
      </w:r>
      <w:r w:rsidRPr="289F20C6">
        <w:rPr>
          <w:sz w:val="22"/>
          <w:szCs w:val="22"/>
        </w:rPr>
        <w:t xml:space="preserve">a </w:t>
      </w:r>
      <w:r w:rsidR="00271108">
        <w:rPr>
          <w:sz w:val="22"/>
          <w:szCs w:val="22"/>
        </w:rPr>
        <w:t xml:space="preserve">traditional, </w:t>
      </w:r>
      <w:r w:rsidRPr="289F20C6">
        <w:rPr>
          <w:sz w:val="22"/>
          <w:szCs w:val="22"/>
        </w:rPr>
        <w:t>full systematic literature review</w:t>
      </w:r>
      <w:r w:rsidR="002822AC">
        <w:rPr>
          <w:sz w:val="22"/>
          <w:szCs w:val="22"/>
        </w:rPr>
        <w:t>. A</w:t>
      </w:r>
      <w:r w:rsidRPr="289F20C6">
        <w:rPr>
          <w:sz w:val="22"/>
          <w:szCs w:val="22"/>
        </w:rPr>
        <w:t>s described in CEE guidelines</w:t>
      </w:r>
      <w:r w:rsidR="002822AC">
        <w:rPr>
          <w:sz w:val="22"/>
          <w:szCs w:val="22"/>
        </w:rPr>
        <w:t>, it</w:t>
      </w:r>
      <w:r w:rsidRPr="289F20C6">
        <w:rPr>
          <w:sz w:val="22"/>
          <w:szCs w:val="22"/>
        </w:rPr>
        <w:t xml:space="preserve">: </w:t>
      </w:r>
    </w:p>
    <w:p w14:paraId="11BDC82C" w14:textId="52A85071" w:rsidR="00EA7F29" w:rsidRPr="003B1FA1" w:rsidRDefault="15D14AD5" w:rsidP="009A0CF4">
      <w:pPr>
        <w:numPr>
          <w:ilvl w:val="0"/>
          <w:numId w:val="27"/>
        </w:numPr>
        <w:spacing w:before="60" w:after="0" w:line="257" w:lineRule="auto"/>
        <w:rPr>
          <w:sz w:val="22"/>
          <w:szCs w:val="22"/>
        </w:rPr>
      </w:pPr>
      <w:r w:rsidRPr="15D14AD5">
        <w:rPr>
          <w:sz w:val="22"/>
          <w:szCs w:val="22"/>
        </w:rPr>
        <w:t>Reduce</w:t>
      </w:r>
      <w:r w:rsidR="002822AC">
        <w:rPr>
          <w:sz w:val="22"/>
          <w:szCs w:val="22"/>
        </w:rPr>
        <w:t>s</w:t>
      </w:r>
      <w:r w:rsidRPr="15D14AD5">
        <w:rPr>
          <w:sz w:val="22"/>
          <w:szCs w:val="22"/>
        </w:rPr>
        <w:t xml:space="preserve"> review and inputs (e.g., no external workshops);</w:t>
      </w:r>
    </w:p>
    <w:p w14:paraId="38B4E8AC" w14:textId="1E22D692" w:rsidR="00EA7F29" w:rsidRPr="003B1FA1" w:rsidRDefault="15D14AD5" w:rsidP="009A0CF4">
      <w:pPr>
        <w:numPr>
          <w:ilvl w:val="0"/>
          <w:numId w:val="27"/>
        </w:numPr>
        <w:spacing w:after="0" w:line="257" w:lineRule="auto"/>
        <w:rPr>
          <w:sz w:val="22"/>
          <w:szCs w:val="22"/>
        </w:rPr>
      </w:pPr>
      <w:r w:rsidRPr="15D14AD5">
        <w:rPr>
          <w:sz w:val="22"/>
          <w:szCs w:val="22"/>
        </w:rPr>
        <w:t>Reduce</w:t>
      </w:r>
      <w:r w:rsidR="002822AC">
        <w:rPr>
          <w:sz w:val="22"/>
          <w:szCs w:val="22"/>
        </w:rPr>
        <w:t>s</w:t>
      </w:r>
      <w:r w:rsidRPr="15D14AD5">
        <w:rPr>
          <w:sz w:val="22"/>
          <w:szCs w:val="22"/>
        </w:rPr>
        <w:t xml:space="preserve"> the number of databases searched and experts consulted; </w:t>
      </w:r>
    </w:p>
    <w:p w14:paraId="0F4EDA2A" w14:textId="61110866" w:rsidR="00EA7F29" w:rsidRPr="002A0C0D" w:rsidRDefault="15D14AD5" w:rsidP="009A0CF4">
      <w:pPr>
        <w:numPr>
          <w:ilvl w:val="0"/>
          <w:numId w:val="27"/>
        </w:numPr>
        <w:spacing w:after="0" w:line="257" w:lineRule="auto"/>
        <w:rPr>
          <w:sz w:val="22"/>
          <w:szCs w:val="22"/>
        </w:rPr>
      </w:pPr>
      <w:r w:rsidRPr="15D14AD5">
        <w:rPr>
          <w:sz w:val="22"/>
          <w:szCs w:val="22"/>
        </w:rPr>
        <w:t>Rel</w:t>
      </w:r>
      <w:r w:rsidR="002822AC">
        <w:rPr>
          <w:sz w:val="22"/>
          <w:szCs w:val="22"/>
        </w:rPr>
        <w:t>ies</w:t>
      </w:r>
      <w:r w:rsidRPr="15D14AD5">
        <w:rPr>
          <w:sz w:val="22"/>
          <w:szCs w:val="22"/>
        </w:rPr>
        <w:t xml:space="preserve"> on </w:t>
      </w:r>
      <w:r w:rsidR="008F126A">
        <w:rPr>
          <w:sz w:val="22"/>
          <w:szCs w:val="22"/>
        </w:rPr>
        <w:t>one</w:t>
      </w:r>
      <w:r w:rsidRPr="15D14AD5">
        <w:rPr>
          <w:sz w:val="22"/>
          <w:szCs w:val="22"/>
        </w:rPr>
        <w:t xml:space="preserve"> reviewer, rather than t</w:t>
      </w:r>
      <w:r w:rsidR="008F126A">
        <w:rPr>
          <w:sz w:val="22"/>
          <w:szCs w:val="22"/>
        </w:rPr>
        <w:t>wo</w:t>
      </w:r>
      <w:r w:rsidRPr="15D14AD5">
        <w:rPr>
          <w:sz w:val="22"/>
          <w:szCs w:val="22"/>
        </w:rPr>
        <w:t xml:space="preserve"> or more independent reviewers, when screening and extracting information from each publication</w:t>
      </w:r>
      <w:r w:rsidR="008F126A">
        <w:rPr>
          <w:sz w:val="22"/>
          <w:szCs w:val="22"/>
        </w:rPr>
        <w:t xml:space="preserve">. </w:t>
      </w:r>
      <w:r w:rsidR="008F126A" w:rsidRPr="002A0C0D">
        <w:rPr>
          <w:sz w:val="22"/>
          <w:szCs w:val="22"/>
        </w:rPr>
        <w:t xml:space="preserve">However, for this project, </w:t>
      </w:r>
      <w:r w:rsidR="00526A9D" w:rsidRPr="002A0C0D">
        <w:rPr>
          <w:sz w:val="22"/>
          <w:szCs w:val="22"/>
        </w:rPr>
        <w:t xml:space="preserve">a second </w:t>
      </w:r>
      <w:r w:rsidR="008F126A" w:rsidRPr="002A0C0D">
        <w:rPr>
          <w:sz w:val="22"/>
          <w:szCs w:val="22"/>
        </w:rPr>
        <w:t>independent reviewer</w:t>
      </w:r>
      <w:r w:rsidR="00526A9D" w:rsidRPr="002A0C0D">
        <w:rPr>
          <w:sz w:val="22"/>
          <w:szCs w:val="22"/>
        </w:rPr>
        <w:t xml:space="preserve"> is</w:t>
      </w:r>
      <w:r w:rsidR="008F126A" w:rsidRPr="002A0C0D">
        <w:rPr>
          <w:sz w:val="22"/>
          <w:szCs w:val="22"/>
        </w:rPr>
        <w:t xml:space="preserve"> required</w:t>
      </w:r>
      <w:r w:rsidRPr="002A0C0D">
        <w:rPr>
          <w:sz w:val="22"/>
          <w:szCs w:val="22"/>
        </w:rPr>
        <w:t xml:space="preserve">; </w:t>
      </w:r>
    </w:p>
    <w:p w14:paraId="5F144244" w14:textId="657C15FB" w:rsidR="00EA7F29" w:rsidRPr="003B1FA1" w:rsidRDefault="15D14AD5" w:rsidP="009A0CF4">
      <w:pPr>
        <w:numPr>
          <w:ilvl w:val="0"/>
          <w:numId w:val="27"/>
        </w:numPr>
        <w:spacing w:after="0" w:line="257" w:lineRule="auto"/>
        <w:rPr>
          <w:sz w:val="22"/>
          <w:szCs w:val="22"/>
        </w:rPr>
      </w:pPr>
      <w:r w:rsidRPr="15D14AD5">
        <w:rPr>
          <w:sz w:val="22"/>
          <w:szCs w:val="22"/>
        </w:rPr>
        <w:t>Limit</w:t>
      </w:r>
      <w:r w:rsidR="002822AC">
        <w:rPr>
          <w:sz w:val="22"/>
          <w:szCs w:val="22"/>
        </w:rPr>
        <w:t>s</w:t>
      </w:r>
      <w:r w:rsidRPr="15D14AD5">
        <w:rPr>
          <w:sz w:val="22"/>
          <w:szCs w:val="22"/>
        </w:rPr>
        <w:t xml:space="preserve"> the critical appraisal of study validity; </w:t>
      </w:r>
    </w:p>
    <w:p w14:paraId="273F0FB5" w14:textId="646431B9" w:rsidR="00EA7F29" w:rsidRPr="003B1FA1" w:rsidRDefault="15D14AD5" w:rsidP="009A0CF4">
      <w:pPr>
        <w:numPr>
          <w:ilvl w:val="0"/>
          <w:numId w:val="27"/>
        </w:numPr>
        <w:spacing w:after="0" w:line="257" w:lineRule="auto"/>
        <w:rPr>
          <w:sz w:val="22"/>
          <w:szCs w:val="22"/>
        </w:rPr>
      </w:pPr>
      <w:r w:rsidRPr="15D14AD5">
        <w:rPr>
          <w:sz w:val="22"/>
          <w:szCs w:val="22"/>
        </w:rPr>
        <w:t>Limit</w:t>
      </w:r>
      <w:r w:rsidR="002822AC">
        <w:rPr>
          <w:sz w:val="22"/>
          <w:szCs w:val="22"/>
        </w:rPr>
        <w:t>s</w:t>
      </w:r>
      <w:r w:rsidRPr="15D14AD5">
        <w:rPr>
          <w:sz w:val="22"/>
          <w:szCs w:val="22"/>
        </w:rPr>
        <w:t xml:space="preserve"> the literature database to only relevant documents, rather than including those that were rejected; and,</w:t>
      </w:r>
    </w:p>
    <w:p w14:paraId="32CB3E88" w14:textId="2CB9E28E" w:rsidR="00EA7F29" w:rsidRPr="00D213E8" w:rsidRDefault="002822AC" w:rsidP="009A0CF4">
      <w:pPr>
        <w:numPr>
          <w:ilvl w:val="0"/>
          <w:numId w:val="27"/>
        </w:numPr>
        <w:spacing w:line="257" w:lineRule="auto"/>
        <w:rPr>
          <w:color w:val="000000" w:themeColor="text1"/>
          <w:sz w:val="22"/>
          <w:szCs w:val="22"/>
        </w:rPr>
      </w:pPr>
      <w:r>
        <w:rPr>
          <w:color w:val="000000" w:themeColor="text1"/>
          <w:sz w:val="22"/>
          <w:szCs w:val="22"/>
        </w:rPr>
        <w:t>Requires n</w:t>
      </w:r>
      <w:r w:rsidR="15D14AD5" w:rsidRPr="00D213E8">
        <w:rPr>
          <w:color w:val="000000" w:themeColor="text1"/>
          <w:sz w:val="22"/>
          <w:szCs w:val="22"/>
        </w:rPr>
        <w:t>o compilation of available empirical datasets.</w:t>
      </w:r>
    </w:p>
    <w:p w14:paraId="70ECDB11" w14:textId="43A5551D" w:rsidR="00F27046" w:rsidRDefault="4B6C09F6" w:rsidP="5D7FFB4A">
      <w:pPr>
        <w:rPr>
          <w:sz w:val="22"/>
          <w:szCs w:val="22"/>
        </w:rPr>
      </w:pPr>
      <w:r w:rsidRPr="4B6C09F6">
        <w:rPr>
          <w:rFonts w:cs="Arial"/>
          <w:b/>
          <w:bCs/>
          <w:sz w:val="22"/>
          <w:szCs w:val="22"/>
          <w:lang w:val="en-GB"/>
        </w:rPr>
        <w:t>Activity 2.1.</w:t>
      </w:r>
      <w:r w:rsidRPr="4B6C09F6">
        <w:rPr>
          <w:rFonts w:cs="Arial"/>
          <w:sz w:val="22"/>
          <w:szCs w:val="22"/>
          <w:lang w:val="en-GB"/>
        </w:rPr>
        <w:t xml:space="preserve"> Develop a protocol </w:t>
      </w:r>
      <w:r w:rsidRPr="4B6C09F6">
        <w:rPr>
          <w:rFonts w:cs="Arial"/>
          <w:sz w:val="22"/>
          <w:szCs w:val="22"/>
        </w:rPr>
        <w:t xml:space="preserve">to conduct the literature review, including the list of questions, eligibility criteria, search strategy, study selection, data extraction, and synthesis method. </w:t>
      </w:r>
      <w:bookmarkStart w:id="17" w:name="_Hlk221716671"/>
      <w:r w:rsidRPr="4B6C09F6">
        <w:rPr>
          <w:rFonts w:cs="Arial"/>
          <w:sz w:val="22"/>
          <w:szCs w:val="22"/>
        </w:rPr>
        <w:t xml:space="preserve">Relevant, publicly accessible datasets (e.g., DOGAMI landslides database) should also be included in the review by recording metadata in the literature database and including a discussion section about potential utility in the report. </w:t>
      </w:r>
      <w:bookmarkEnd w:id="17"/>
      <w:r w:rsidRPr="4B6C09F6">
        <w:rPr>
          <w:rFonts w:cs="Arial"/>
          <w:sz w:val="22"/>
          <w:szCs w:val="22"/>
        </w:rPr>
        <w:t xml:space="preserve">The literature should pertain to the effects of forest harvesting on rapid, shallow slides and the effects of such slides on salmonids and stream-associated amphibians and their habitats. The review should include both </w:t>
      </w:r>
      <w:r w:rsidRPr="4B6C09F6">
        <w:rPr>
          <w:rFonts w:cs="Arial"/>
          <w:sz w:val="22"/>
          <w:szCs w:val="22"/>
          <w:lang w:val="en-GB"/>
        </w:rPr>
        <w:t>peer-reviewed and gray literature, although only limited searching for gray literature is expected (no formal surveys, convening of expert focus groups, etc.).</w:t>
      </w:r>
    </w:p>
    <w:p w14:paraId="6B7DE5A1" w14:textId="718218A9" w:rsidR="00535DFA" w:rsidRDefault="4B6C09F6" w:rsidP="4B6C09F6">
      <w:pPr>
        <w:rPr>
          <w:rFonts w:cs="Arial"/>
          <w:sz w:val="22"/>
          <w:szCs w:val="22"/>
        </w:rPr>
      </w:pPr>
      <w:r w:rsidRPr="4B6C09F6">
        <w:rPr>
          <w:rFonts w:cs="Arial"/>
          <w:sz w:val="22"/>
          <w:szCs w:val="22"/>
        </w:rPr>
        <w:t xml:space="preserve">Note: Artificial intelligence (AI)-powered literature searching and synthesis assistants such as Google Scholar Labs, Elicit, Consensus, Scite.ai, Research Rabbit, Connected Papers, and Litmaps could increase the speed and efficiency of science information synthesis. These tools are rapidly evolving and improving but </w:t>
      </w:r>
      <w:r w:rsidR="00D84F4F">
        <w:rPr>
          <w:rFonts w:cs="Arial"/>
          <w:sz w:val="22"/>
          <w:szCs w:val="22"/>
        </w:rPr>
        <w:t xml:space="preserve">are </w:t>
      </w:r>
      <w:r w:rsidRPr="4B6C09F6">
        <w:rPr>
          <w:rFonts w:cs="Arial"/>
          <w:sz w:val="22"/>
          <w:szCs w:val="22"/>
        </w:rPr>
        <w:t>also novel, with much to be learned about their operation, use</w:t>
      </w:r>
      <w:r w:rsidR="00D84F4F">
        <w:rPr>
          <w:rFonts w:cs="Arial"/>
          <w:sz w:val="22"/>
          <w:szCs w:val="22"/>
        </w:rPr>
        <w:t>,</w:t>
      </w:r>
      <w:r w:rsidRPr="4B6C09F6">
        <w:rPr>
          <w:rFonts w:cs="Arial"/>
          <w:sz w:val="22"/>
          <w:szCs w:val="22"/>
        </w:rPr>
        <w:t xml:space="preserve"> and reliability. If considering such methods, proposers should </w:t>
      </w:r>
      <w:r w:rsidR="00660260">
        <w:rPr>
          <w:rFonts w:cs="Arial"/>
          <w:sz w:val="22"/>
          <w:szCs w:val="22"/>
        </w:rPr>
        <w:t>include in their proposals a discussion of</w:t>
      </w:r>
      <w:r w:rsidRPr="4B6C09F6">
        <w:rPr>
          <w:rFonts w:cs="Arial"/>
          <w:sz w:val="22"/>
          <w:szCs w:val="22"/>
        </w:rPr>
        <w:t xml:space="preserve"> tactics for cross-validation, documentation, and maintaining transparency during development of the review protocol.</w:t>
      </w:r>
    </w:p>
    <w:p w14:paraId="349A438C" w14:textId="091A6884" w:rsidR="002A2F1B" w:rsidRPr="00236B5B" w:rsidRDefault="4B6C09F6" w:rsidP="15D14AD5">
      <w:pPr>
        <w:rPr>
          <w:rFonts w:cs="Arial"/>
          <w:sz w:val="22"/>
          <w:szCs w:val="22"/>
          <w:lang w:val="en-GB"/>
        </w:rPr>
      </w:pPr>
      <w:r w:rsidRPr="4B6C09F6">
        <w:rPr>
          <w:rFonts w:cs="Arial"/>
          <w:sz w:val="22"/>
          <w:szCs w:val="22"/>
          <w:lang w:val="en-GB"/>
        </w:rPr>
        <w:lastRenderedPageBreak/>
        <w:t>"Eastern Oregon" is defined as the region east of the Cascade Crest as described in OAR 629-635-0220. However, the search eligibility criteria should cover slide-prone terrain within a geographic extent that includes similar</w:t>
      </w:r>
      <w:r w:rsidR="00E30E85">
        <w:rPr>
          <w:rFonts w:cs="Arial"/>
          <w:sz w:val="22"/>
          <w:szCs w:val="22"/>
          <w:lang w:val="en-GB"/>
        </w:rPr>
        <w:t xml:space="preserve"> geographic, geologic, and ecologic</w:t>
      </w:r>
      <w:r w:rsidRPr="4B6C09F6">
        <w:rPr>
          <w:rFonts w:cs="Arial"/>
          <w:sz w:val="22"/>
          <w:szCs w:val="22"/>
          <w:lang w:val="en-GB"/>
        </w:rPr>
        <w:t xml:space="preserve"> environments in the western United States (especially the Rocky Mountain states).</w:t>
      </w:r>
      <w:r w:rsidRPr="4B6C09F6">
        <w:rPr>
          <w:sz w:val="22"/>
          <w:szCs w:val="22"/>
        </w:rPr>
        <w:t xml:space="preserve"> </w:t>
      </w:r>
    </w:p>
    <w:p w14:paraId="608099D9" w14:textId="280ED14E" w:rsidR="00C317A9" w:rsidRDefault="00C317A9" w:rsidP="15D14AD5">
      <w:pPr>
        <w:rPr>
          <w:rFonts w:cs="Arial"/>
          <w:sz w:val="22"/>
          <w:szCs w:val="22"/>
          <w:lang w:val="en-GB"/>
        </w:rPr>
      </w:pPr>
      <w:r>
        <w:rPr>
          <w:rFonts w:cs="Arial"/>
          <w:sz w:val="22"/>
          <w:szCs w:val="22"/>
          <w:lang w:val="en-GB"/>
        </w:rPr>
        <w:t xml:space="preserve">In addition to the primary author, the protocol should include a second </w:t>
      </w:r>
      <w:r w:rsidRPr="00C317A9">
        <w:rPr>
          <w:rFonts w:cs="Arial"/>
          <w:sz w:val="22"/>
          <w:szCs w:val="22"/>
          <w:lang w:val="en-GB"/>
        </w:rPr>
        <w:t xml:space="preserve">independent reviewer </w:t>
      </w:r>
      <w:r>
        <w:rPr>
          <w:rFonts w:cs="Arial"/>
          <w:sz w:val="22"/>
          <w:szCs w:val="22"/>
          <w:lang w:val="en-GB"/>
        </w:rPr>
        <w:t>and how they would be involved in the s</w:t>
      </w:r>
      <w:r w:rsidRPr="00C317A9">
        <w:rPr>
          <w:rFonts w:cs="Arial"/>
          <w:sz w:val="22"/>
          <w:szCs w:val="22"/>
          <w:lang w:val="en-GB"/>
        </w:rPr>
        <w:t xml:space="preserve">creening and coding/analysis of </w:t>
      </w:r>
      <w:r>
        <w:rPr>
          <w:rFonts w:cs="Arial"/>
          <w:sz w:val="22"/>
          <w:szCs w:val="22"/>
          <w:lang w:val="en-GB"/>
        </w:rPr>
        <w:t xml:space="preserve">the </w:t>
      </w:r>
      <w:r w:rsidRPr="00C317A9">
        <w:rPr>
          <w:rFonts w:cs="Arial"/>
          <w:sz w:val="22"/>
          <w:szCs w:val="22"/>
          <w:lang w:val="en-GB"/>
        </w:rPr>
        <w:t xml:space="preserve">publications </w:t>
      </w:r>
      <w:r>
        <w:rPr>
          <w:rFonts w:cs="Arial"/>
          <w:sz w:val="22"/>
          <w:szCs w:val="22"/>
          <w:lang w:val="en-GB"/>
        </w:rPr>
        <w:t>to help reduce bias.</w:t>
      </w:r>
      <w:r w:rsidRPr="00C317A9">
        <w:rPr>
          <w:rFonts w:cs="Arial"/>
          <w:sz w:val="22"/>
          <w:szCs w:val="22"/>
          <w:lang w:val="en-GB"/>
        </w:rPr>
        <w:t xml:space="preserve"> </w:t>
      </w:r>
    </w:p>
    <w:p w14:paraId="7E5BF21B" w14:textId="612B985A" w:rsidR="003E2294" w:rsidRPr="003B1FA1" w:rsidRDefault="15D14AD5" w:rsidP="15D14AD5">
      <w:pPr>
        <w:rPr>
          <w:rFonts w:cs="Arial"/>
          <w:sz w:val="22"/>
          <w:szCs w:val="22"/>
          <w:lang w:val="en-GB"/>
        </w:rPr>
      </w:pPr>
      <w:r w:rsidRPr="15D14AD5">
        <w:rPr>
          <w:rFonts w:cs="Arial"/>
          <w:sz w:val="22"/>
          <w:szCs w:val="22"/>
          <w:lang w:val="en-GB"/>
        </w:rPr>
        <w:t>The final search strategy and methodology would be developed in consultation with the IRST.</w:t>
      </w:r>
      <w:r w:rsidR="003E2294">
        <w:rPr>
          <w:rFonts w:cs="Arial"/>
          <w:sz w:val="22"/>
          <w:szCs w:val="22"/>
          <w:lang w:val="en-GB"/>
        </w:rPr>
        <w:t xml:space="preserve"> </w:t>
      </w:r>
    </w:p>
    <w:p w14:paraId="558F9CBD" w14:textId="27A422BF" w:rsidR="0081589A" w:rsidRPr="00236B5B" w:rsidRDefault="15D14AD5" w:rsidP="009A0CF4">
      <w:pPr>
        <w:pStyle w:val="ListParagraph"/>
        <w:numPr>
          <w:ilvl w:val="0"/>
          <w:numId w:val="22"/>
        </w:numPr>
        <w:autoSpaceDE w:val="0"/>
        <w:autoSpaceDN w:val="0"/>
        <w:adjustRightInd w:val="0"/>
        <w:contextualSpacing w:val="0"/>
        <w:rPr>
          <w:rFonts w:cs="Arial"/>
          <w:sz w:val="22"/>
          <w:szCs w:val="22"/>
          <w:lang w:val="en-GB"/>
        </w:rPr>
      </w:pPr>
      <w:r w:rsidRPr="00236B5B">
        <w:rPr>
          <w:rFonts w:cs="Arial"/>
          <w:b/>
          <w:bCs/>
          <w:sz w:val="22"/>
          <w:szCs w:val="22"/>
          <w:lang w:val="en-GB"/>
        </w:rPr>
        <w:t>Deliverable 2.1a.</w:t>
      </w:r>
      <w:r w:rsidRPr="00236B5B">
        <w:rPr>
          <w:rFonts w:cs="Arial"/>
          <w:sz w:val="22"/>
          <w:szCs w:val="22"/>
          <w:lang w:val="en-GB"/>
        </w:rPr>
        <w:t xml:space="preserve"> Written protocol per the above-mentioned components.</w:t>
      </w:r>
    </w:p>
    <w:p w14:paraId="2D95F7A8" w14:textId="0ABCC137" w:rsidR="0081589A" w:rsidRPr="00236B5B" w:rsidRDefault="15D14AD5" w:rsidP="15D14AD5">
      <w:pPr>
        <w:autoSpaceDE w:val="0"/>
        <w:autoSpaceDN w:val="0"/>
        <w:adjustRightInd w:val="0"/>
        <w:rPr>
          <w:rFonts w:cs="Arial"/>
          <w:sz w:val="22"/>
          <w:szCs w:val="22"/>
          <w:lang w:val="en-GB"/>
        </w:rPr>
      </w:pPr>
      <w:r w:rsidRPr="00236B5B">
        <w:rPr>
          <w:rFonts w:cs="Arial"/>
          <w:b/>
          <w:bCs/>
          <w:sz w:val="22"/>
          <w:szCs w:val="22"/>
          <w:lang w:val="en-GB"/>
        </w:rPr>
        <w:t>Activity 2.2.</w:t>
      </w:r>
      <w:r w:rsidRPr="00236B5B">
        <w:rPr>
          <w:rFonts w:cs="Arial"/>
          <w:sz w:val="22"/>
          <w:szCs w:val="22"/>
          <w:lang w:val="en-GB"/>
        </w:rPr>
        <w:t xml:space="preserve"> Perform the </w:t>
      </w:r>
      <w:r w:rsidR="000A6C2D" w:rsidRPr="00236B5B">
        <w:rPr>
          <w:rFonts w:cs="Arial"/>
          <w:sz w:val="22"/>
          <w:szCs w:val="22"/>
          <w:lang w:val="en-GB"/>
        </w:rPr>
        <w:t xml:space="preserve">literature </w:t>
      </w:r>
      <w:r w:rsidRPr="00236B5B">
        <w:rPr>
          <w:rFonts w:cs="Arial"/>
          <w:sz w:val="22"/>
          <w:szCs w:val="22"/>
          <w:lang w:val="en-GB"/>
        </w:rPr>
        <w:t>search according to the protocols.</w:t>
      </w:r>
    </w:p>
    <w:p w14:paraId="66B6F7CD" w14:textId="7ED237C6" w:rsidR="004D75F2" w:rsidRPr="00236B5B" w:rsidRDefault="289F20C6" w:rsidP="009A0CF4">
      <w:pPr>
        <w:pStyle w:val="ListParagraph"/>
        <w:numPr>
          <w:ilvl w:val="0"/>
          <w:numId w:val="22"/>
        </w:numPr>
        <w:autoSpaceDE w:val="0"/>
        <w:autoSpaceDN w:val="0"/>
        <w:adjustRightInd w:val="0"/>
        <w:contextualSpacing w:val="0"/>
        <w:rPr>
          <w:rFonts w:cs="Arial"/>
          <w:sz w:val="22"/>
          <w:szCs w:val="22"/>
          <w:lang w:val="en-GB"/>
        </w:rPr>
      </w:pPr>
      <w:r w:rsidRPr="00236B5B">
        <w:rPr>
          <w:rFonts w:cs="Arial"/>
          <w:b/>
          <w:bCs/>
          <w:sz w:val="22"/>
          <w:szCs w:val="22"/>
          <w:lang w:val="en-GB"/>
        </w:rPr>
        <w:t>Deliverable 2.2a.</w:t>
      </w:r>
      <w:r w:rsidRPr="00236B5B">
        <w:rPr>
          <w:rFonts w:cs="Arial"/>
          <w:sz w:val="22"/>
          <w:szCs w:val="22"/>
          <w:lang w:val="en-GB"/>
        </w:rPr>
        <w:t xml:space="preserve"> Bibliographic database, including available studies related to the above thematic area, according to the above-mentioned methods, and containing the following variables (at a minimum): title, authors/institutions, Uniform Resource Locator (URL), Digital Object Identifier (DOI), summary description of the study, and comparators. </w:t>
      </w:r>
    </w:p>
    <w:p w14:paraId="0E62432B" w14:textId="29FAE2EB" w:rsidR="7E072C7D" w:rsidRPr="00125C31" w:rsidRDefault="15D14AD5" w:rsidP="009A0CF4">
      <w:pPr>
        <w:pStyle w:val="ListParagraph"/>
        <w:numPr>
          <w:ilvl w:val="0"/>
          <w:numId w:val="22"/>
        </w:numPr>
        <w:autoSpaceDE w:val="0"/>
        <w:autoSpaceDN w:val="0"/>
        <w:adjustRightInd w:val="0"/>
        <w:contextualSpacing w:val="0"/>
        <w:rPr>
          <w:rFonts w:cs="Arial"/>
          <w:sz w:val="22"/>
          <w:szCs w:val="22"/>
          <w:lang w:val="en-GB"/>
        </w:rPr>
      </w:pPr>
      <w:r w:rsidRPr="15D14AD5">
        <w:rPr>
          <w:rFonts w:cs="Arial"/>
          <w:b/>
          <w:bCs/>
          <w:sz w:val="22"/>
          <w:szCs w:val="22"/>
          <w:lang w:val="en-GB"/>
        </w:rPr>
        <w:t>Deliverable 2.2b.</w:t>
      </w:r>
      <w:r w:rsidRPr="15D14AD5">
        <w:rPr>
          <w:rFonts w:cs="Arial"/>
          <w:sz w:val="22"/>
          <w:szCs w:val="22"/>
          <w:lang w:val="en-GB"/>
        </w:rPr>
        <w:t xml:space="preserve"> </w:t>
      </w:r>
      <w:r w:rsidRPr="15D14AD5">
        <w:rPr>
          <w:rFonts w:eastAsiaTheme="minorEastAsia"/>
          <w:sz w:val="22"/>
          <w:szCs w:val="22"/>
          <w:lang w:val="en-GB"/>
        </w:rPr>
        <w:t>Preferred Reporting Items for Systematic Reviews and Meta-Analyses (</w:t>
      </w:r>
      <w:r w:rsidRPr="15D14AD5">
        <w:rPr>
          <w:rFonts w:cs="Arial"/>
          <w:sz w:val="22"/>
          <w:szCs w:val="22"/>
          <w:lang w:val="en-GB"/>
        </w:rPr>
        <w:t xml:space="preserve">PRISMA) study flow diagram and table of characteristics of included studies. </w:t>
      </w:r>
    </w:p>
    <w:p w14:paraId="54C15D48" w14:textId="3FCFB611" w:rsidR="0081589A" w:rsidRPr="00C82EE8" w:rsidRDefault="289F20C6" w:rsidP="009A0CF4">
      <w:pPr>
        <w:pStyle w:val="ListParagraph"/>
        <w:numPr>
          <w:ilvl w:val="0"/>
          <w:numId w:val="22"/>
        </w:numPr>
        <w:autoSpaceDE w:val="0"/>
        <w:autoSpaceDN w:val="0"/>
        <w:adjustRightInd w:val="0"/>
        <w:contextualSpacing w:val="0"/>
        <w:rPr>
          <w:rFonts w:cs="Arial"/>
          <w:color w:val="000000" w:themeColor="text1"/>
          <w:sz w:val="22"/>
          <w:szCs w:val="22"/>
          <w:lang w:val="en-GB"/>
        </w:rPr>
      </w:pPr>
      <w:r w:rsidRPr="289F20C6">
        <w:rPr>
          <w:rFonts w:cs="Arial"/>
          <w:b/>
          <w:bCs/>
          <w:sz w:val="22"/>
          <w:szCs w:val="22"/>
          <w:lang w:val="en-GB"/>
        </w:rPr>
        <w:t>Deliverable 2.2c.</w:t>
      </w:r>
      <w:r w:rsidRPr="289F20C6">
        <w:rPr>
          <w:rFonts w:cs="Arial"/>
          <w:sz w:val="22"/>
          <w:szCs w:val="22"/>
          <w:lang w:val="en-GB"/>
        </w:rPr>
        <w:t xml:space="preserve"> </w:t>
      </w:r>
      <w:r w:rsidRPr="00236B5B">
        <w:rPr>
          <w:rFonts w:cs="Arial"/>
          <w:sz w:val="22"/>
          <w:szCs w:val="22"/>
        </w:rPr>
        <w:t xml:space="preserve">A detailed draft </w:t>
      </w:r>
      <w:r w:rsidRPr="00236B5B">
        <w:rPr>
          <w:rFonts w:cs="Arial"/>
          <w:sz w:val="22"/>
          <w:szCs w:val="22"/>
          <w:lang w:val="en-GB"/>
        </w:rPr>
        <w:t xml:space="preserve">systematic literature review </w:t>
      </w:r>
      <w:r w:rsidRPr="00236B5B">
        <w:rPr>
          <w:rFonts w:cs="Arial"/>
          <w:sz w:val="22"/>
          <w:szCs w:val="22"/>
        </w:rPr>
        <w:t>report, including a</w:t>
      </w:r>
      <w:r w:rsidRPr="00236B5B">
        <w:rPr>
          <w:rFonts w:cs="Arial"/>
          <w:sz w:val="22"/>
          <w:szCs w:val="22"/>
          <w:lang w:val="en-GB"/>
        </w:rPr>
        <w:t xml:space="preserve"> description of the methods (search, data extraction, bias assessment, etc.); </w:t>
      </w:r>
      <w:r w:rsidRPr="00236B5B">
        <w:rPr>
          <w:rFonts w:cs="Arial"/>
          <w:sz w:val="22"/>
          <w:szCs w:val="22"/>
        </w:rPr>
        <w:t>synthesis of findings and presentation of the systematic literature review (and meta-analysis, if appropriate), including the use of methods for appraisal of the evidence (including accuracy and precision), descriptive tables of the included studies</w:t>
      </w:r>
      <w:r w:rsidR="00D84F4F">
        <w:rPr>
          <w:rFonts w:cs="Arial"/>
          <w:sz w:val="22"/>
          <w:szCs w:val="22"/>
        </w:rPr>
        <w:t>,</w:t>
      </w:r>
      <w:r w:rsidRPr="00236B5B">
        <w:rPr>
          <w:rFonts w:cs="Arial"/>
          <w:sz w:val="22"/>
          <w:szCs w:val="22"/>
        </w:rPr>
        <w:t xml:space="preserve"> </w:t>
      </w:r>
      <w:r w:rsidR="00D84F4F">
        <w:rPr>
          <w:rFonts w:cs="Arial"/>
          <w:sz w:val="22"/>
          <w:szCs w:val="22"/>
        </w:rPr>
        <w:t xml:space="preserve">summary of findings tables, </w:t>
      </w:r>
      <w:r w:rsidRPr="00236B5B">
        <w:rPr>
          <w:rFonts w:cs="Arial"/>
          <w:sz w:val="22"/>
          <w:szCs w:val="22"/>
        </w:rPr>
        <w:t xml:space="preserve">and review results. The draft </w:t>
      </w:r>
      <w:r w:rsidRPr="289F20C6">
        <w:rPr>
          <w:rFonts w:cs="Arial"/>
          <w:color w:val="000000" w:themeColor="text1"/>
          <w:sz w:val="22"/>
          <w:szCs w:val="22"/>
        </w:rPr>
        <w:t>report will be reviewed by external reviewers and the IRST. Based on the review comments, a final report will be produced.</w:t>
      </w:r>
    </w:p>
    <w:p w14:paraId="6D6D401A" w14:textId="4E1D3DD3" w:rsidR="00587780" w:rsidRPr="00FF7A5E" w:rsidRDefault="003E0799" w:rsidP="00B815A7">
      <w:pPr>
        <w:autoSpaceDE w:val="0"/>
        <w:autoSpaceDN w:val="0"/>
        <w:adjustRightInd w:val="0"/>
        <w:rPr>
          <w:rFonts w:cs="Arial"/>
          <w:sz w:val="22"/>
          <w:szCs w:val="22"/>
          <w:lang w:val="en-GB"/>
        </w:rPr>
      </w:pPr>
      <w:r w:rsidRPr="00FF7A5E">
        <w:rPr>
          <w:rFonts w:cs="Arial"/>
          <w:b/>
          <w:bCs/>
          <w:sz w:val="22"/>
          <w:szCs w:val="22"/>
          <w:lang w:val="en-GB"/>
        </w:rPr>
        <w:t>Task</w:t>
      </w:r>
      <w:r w:rsidR="0081589A" w:rsidRPr="00FF7A5E">
        <w:rPr>
          <w:rFonts w:cs="Arial"/>
          <w:b/>
          <w:bCs/>
          <w:sz w:val="22"/>
          <w:szCs w:val="22"/>
          <w:lang w:val="en-GB"/>
        </w:rPr>
        <w:t xml:space="preserve"> 3</w:t>
      </w:r>
      <w:r w:rsidR="00D64F43" w:rsidRPr="00FF7A5E">
        <w:rPr>
          <w:rFonts w:cs="Arial"/>
          <w:b/>
          <w:bCs/>
          <w:sz w:val="22"/>
          <w:szCs w:val="22"/>
          <w:lang w:val="en-GB"/>
        </w:rPr>
        <w:t>.</w:t>
      </w:r>
      <w:r w:rsidR="0081589A" w:rsidRPr="00FF7A5E">
        <w:rPr>
          <w:rFonts w:cs="Arial"/>
          <w:sz w:val="22"/>
          <w:szCs w:val="22"/>
          <w:lang w:val="en-GB"/>
        </w:rPr>
        <w:t xml:space="preserve"> </w:t>
      </w:r>
      <w:r w:rsidR="00587780" w:rsidRPr="00FF7A5E">
        <w:rPr>
          <w:rFonts w:cs="Arial"/>
          <w:b/>
          <w:bCs/>
          <w:sz w:val="22"/>
          <w:szCs w:val="22"/>
          <w:lang w:val="en-GB"/>
        </w:rPr>
        <w:t>Final Report</w:t>
      </w:r>
    </w:p>
    <w:p w14:paraId="235CE1B9" w14:textId="117FE21B" w:rsidR="0081589A" w:rsidRPr="00FF7A5E" w:rsidRDefault="15D14AD5" w:rsidP="15D14AD5">
      <w:pPr>
        <w:autoSpaceDE w:val="0"/>
        <w:autoSpaceDN w:val="0"/>
        <w:adjustRightInd w:val="0"/>
        <w:rPr>
          <w:rFonts w:cs="Arial"/>
          <w:sz w:val="22"/>
          <w:szCs w:val="22"/>
        </w:rPr>
      </w:pPr>
      <w:r w:rsidRPr="00FF7A5E">
        <w:rPr>
          <w:rFonts w:cs="Arial"/>
          <w:sz w:val="22"/>
          <w:szCs w:val="22"/>
          <w:lang w:val="en-GB"/>
        </w:rPr>
        <w:t>The contractor will produce a narrative final report of the review that synthesizes and summarizes the literature and findings. The final report will include:</w:t>
      </w:r>
    </w:p>
    <w:p w14:paraId="5483C703" w14:textId="4D6C152E" w:rsidR="00C00557" w:rsidRPr="006560DC" w:rsidRDefault="15D14AD5" w:rsidP="009A0CF4">
      <w:pPr>
        <w:pStyle w:val="ListParagraph"/>
        <w:numPr>
          <w:ilvl w:val="0"/>
          <w:numId w:val="28"/>
        </w:numPr>
        <w:autoSpaceDE w:val="0"/>
        <w:autoSpaceDN w:val="0"/>
        <w:adjustRightInd w:val="0"/>
        <w:ind w:left="720"/>
        <w:contextualSpacing w:val="0"/>
        <w:rPr>
          <w:rFonts w:cs="Arial"/>
          <w:color w:val="000000" w:themeColor="text1"/>
          <w:sz w:val="22"/>
          <w:szCs w:val="22"/>
          <w:lang w:val="en-GB"/>
        </w:rPr>
      </w:pPr>
      <w:r w:rsidRPr="006560DC">
        <w:rPr>
          <w:rFonts w:cs="Arial"/>
          <w:b/>
          <w:bCs/>
          <w:color w:val="000000" w:themeColor="text1"/>
          <w:sz w:val="22"/>
          <w:szCs w:val="22"/>
          <w:lang w:val="en-GB"/>
        </w:rPr>
        <w:t>Deliverable 3.</w:t>
      </w:r>
      <w:r w:rsidR="00C82EE8" w:rsidRPr="006560DC">
        <w:rPr>
          <w:rFonts w:cs="Arial"/>
          <w:b/>
          <w:bCs/>
          <w:color w:val="000000" w:themeColor="text1"/>
          <w:sz w:val="22"/>
          <w:szCs w:val="22"/>
          <w:lang w:val="en-GB"/>
        </w:rPr>
        <w:t>1</w:t>
      </w:r>
      <w:r w:rsidRPr="006560DC">
        <w:rPr>
          <w:rFonts w:cs="Arial"/>
          <w:b/>
          <w:bCs/>
          <w:color w:val="000000" w:themeColor="text1"/>
          <w:sz w:val="22"/>
          <w:szCs w:val="22"/>
          <w:lang w:val="en-GB"/>
        </w:rPr>
        <w:t>.</w:t>
      </w:r>
      <w:r w:rsidRPr="006560DC">
        <w:rPr>
          <w:rFonts w:cs="Arial"/>
          <w:color w:val="000000" w:themeColor="text1"/>
          <w:sz w:val="22"/>
          <w:szCs w:val="22"/>
          <w:lang w:val="en-GB"/>
        </w:rPr>
        <w:t xml:space="preserve"> Final copy of systematic </w:t>
      </w:r>
      <w:r w:rsidR="00FF7A5E" w:rsidRPr="006560DC">
        <w:rPr>
          <w:rFonts w:cs="Arial"/>
          <w:color w:val="000000" w:themeColor="text1"/>
          <w:sz w:val="22"/>
          <w:szCs w:val="22"/>
          <w:lang w:val="en-GB"/>
        </w:rPr>
        <w:t xml:space="preserve">literature </w:t>
      </w:r>
      <w:r w:rsidRPr="006560DC">
        <w:rPr>
          <w:rFonts w:cs="Arial"/>
          <w:color w:val="000000" w:themeColor="text1"/>
          <w:sz w:val="22"/>
          <w:szCs w:val="22"/>
          <w:lang w:val="en-GB"/>
        </w:rPr>
        <w:t>review report.</w:t>
      </w:r>
    </w:p>
    <w:p w14:paraId="3958976A" w14:textId="0CAF0A75" w:rsidR="00C00557" w:rsidRPr="006560DC" w:rsidRDefault="15D14AD5" w:rsidP="009A0CF4">
      <w:pPr>
        <w:pStyle w:val="ListParagraph"/>
        <w:numPr>
          <w:ilvl w:val="0"/>
          <w:numId w:val="28"/>
        </w:numPr>
        <w:autoSpaceDE w:val="0"/>
        <w:autoSpaceDN w:val="0"/>
        <w:adjustRightInd w:val="0"/>
        <w:ind w:left="720"/>
        <w:contextualSpacing w:val="0"/>
        <w:rPr>
          <w:rFonts w:cs="Arial"/>
          <w:color w:val="000000" w:themeColor="text1"/>
          <w:sz w:val="22"/>
          <w:szCs w:val="22"/>
          <w:lang w:val="en-GB"/>
        </w:rPr>
      </w:pPr>
      <w:r w:rsidRPr="006560DC">
        <w:rPr>
          <w:rFonts w:cs="Arial"/>
          <w:b/>
          <w:bCs/>
          <w:color w:val="000000" w:themeColor="text1"/>
          <w:sz w:val="22"/>
          <w:szCs w:val="22"/>
          <w:lang w:val="en-GB"/>
        </w:rPr>
        <w:t>Deliverable 3.2.</w:t>
      </w:r>
      <w:r w:rsidRPr="006560DC">
        <w:rPr>
          <w:rFonts w:cs="Arial"/>
          <w:color w:val="000000" w:themeColor="text1"/>
          <w:sz w:val="22"/>
          <w:szCs w:val="22"/>
          <w:lang w:val="en-GB"/>
        </w:rPr>
        <w:t xml:space="preserve"> Final copies of data</w:t>
      </w:r>
      <w:r w:rsidR="002822AC">
        <w:rPr>
          <w:rFonts w:cs="Arial"/>
          <w:color w:val="000000" w:themeColor="text1"/>
          <w:sz w:val="22"/>
          <w:szCs w:val="22"/>
          <w:lang w:val="en-GB"/>
        </w:rPr>
        <w:t>.</w:t>
      </w:r>
    </w:p>
    <w:p w14:paraId="560971BA" w14:textId="623C6F7C" w:rsidR="00125C31" w:rsidRPr="00FF7A5E" w:rsidRDefault="15D14AD5" w:rsidP="009A0CF4">
      <w:pPr>
        <w:pStyle w:val="ListParagraph"/>
        <w:numPr>
          <w:ilvl w:val="0"/>
          <w:numId w:val="28"/>
        </w:numPr>
        <w:autoSpaceDE w:val="0"/>
        <w:autoSpaceDN w:val="0"/>
        <w:adjustRightInd w:val="0"/>
        <w:ind w:left="720"/>
        <w:contextualSpacing w:val="0"/>
        <w:rPr>
          <w:rFonts w:cs="Arial"/>
          <w:sz w:val="22"/>
          <w:szCs w:val="22"/>
        </w:rPr>
      </w:pPr>
      <w:r w:rsidRPr="00FF7A5E">
        <w:rPr>
          <w:rFonts w:cs="Arial"/>
          <w:b/>
          <w:bCs/>
          <w:sz w:val="22"/>
          <w:szCs w:val="22"/>
        </w:rPr>
        <w:t>Deliverable 3.</w:t>
      </w:r>
      <w:r w:rsidR="00C82EE8" w:rsidRPr="00FF7A5E">
        <w:rPr>
          <w:rFonts w:cs="Arial"/>
          <w:b/>
          <w:bCs/>
          <w:sz w:val="22"/>
          <w:szCs w:val="22"/>
        </w:rPr>
        <w:t>3</w:t>
      </w:r>
      <w:r w:rsidRPr="00FF7A5E">
        <w:rPr>
          <w:rFonts w:cs="Arial"/>
          <w:b/>
          <w:bCs/>
          <w:sz w:val="22"/>
          <w:szCs w:val="22"/>
        </w:rPr>
        <w:t>.</w:t>
      </w:r>
      <w:r w:rsidRPr="00FF7A5E">
        <w:rPr>
          <w:rFonts w:cs="Arial"/>
          <w:sz w:val="22"/>
          <w:szCs w:val="22"/>
        </w:rPr>
        <w:t xml:space="preserve"> PowerPoint presentation slides, when appropriate.</w:t>
      </w:r>
    </w:p>
    <w:p w14:paraId="6050B360" w14:textId="4AC4BD29" w:rsidR="00C00557" w:rsidRPr="00FF7A5E" w:rsidRDefault="232EB5F5" w:rsidP="009A0CF4">
      <w:pPr>
        <w:pStyle w:val="ListParagraph"/>
        <w:numPr>
          <w:ilvl w:val="0"/>
          <w:numId w:val="26"/>
        </w:numPr>
        <w:autoSpaceDE w:val="0"/>
        <w:autoSpaceDN w:val="0"/>
        <w:adjustRightInd w:val="0"/>
        <w:contextualSpacing w:val="0"/>
        <w:rPr>
          <w:rFonts w:cs="Arial"/>
          <w:sz w:val="22"/>
          <w:szCs w:val="22"/>
          <w:lang w:val="en-GB"/>
        </w:rPr>
      </w:pPr>
      <w:r w:rsidRPr="232EB5F5">
        <w:rPr>
          <w:rFonts w:cs="Arial"/>
          <w:b/>
          <w:bCs/>
          <w:sz w:val="22"/>
          <w:szCs w:val="22"/>
          <w:lang w:val="en-GB"/>
        </w:rPr>
        <w:t>Deliverable 3.4.</w:t>
      </w:r>
      <w:r w:rsidRPr="232EB5F5">
        <w:rPr>
          <w:rFonts w:cs="Arial"/>
          <w:sz w:val="22"/>
          <w:szCs w:val="22"/>
          <w:lang w:val="en-GB"/>
        </w:rPr>
        <w:t xml:space="preserve"> A presentation to the IRST at a regularly planned IRST meeting. </w:t>
      </w:r>
    </w:p>
    <w:p w14:paraId="77A4AACF" w14:textId="28AF1F11" w:rsidR="003E0799" w:rsidRPr="00FF7A5E" w:rsidRDefault="15D14AD5" w:rsidP="003E0799">
      <w:pPr>
        <w:spacing w:after="60"/>
        <w:rPr>
          <w:sz w:val="22"/>
          <w:szCs w:val="22"/>
        </w:rPr>
      </w:pPr>
      <w:r w:rsidRPr="00FF7A5E">
        <w:rPr>
          <w:rFonts w:cs="Arial"/>
          <w:b/>
          <w:bCs/>
          <w:sz w:val="22"/>
          <w:szCs w:val="22"/>
          <w:lang w:val="en-GB"/>
        </w:rPr>
        <w:t>Task 4.</w:t>
      </w:r>
      <w:r w:rsidRPr="00FF7A5E">
        <w:rPr>
          <w:rFonts w:cs="Arial"/>
          <w:sz w:val="22"/>
          <w:szCs w:val="22"/>
          <w:lang w:val="en-GB"/>
        </w:rPr>
        <w:t xml:space="preserve"> </w:t>
      </w:r>
      <w:r w:rsidRPr="00FF7A5E">
        <w:rPr>
          <w:rFonts w:cs="Arial"/>
          <w:b/>
          <w:bCs/>
          <w:sz w:val="22"/>
          <w:szCs w:val="22"/>
          <w:lang w:val="en-GB"/>
        </w:rPr>
        <w:t>After</w:t>
      </w:r>
      <w:r w:rsidRPr="00FF7A5E">
        <w:rPr>
          <w:b/>
          <w:bCs/>
          <w:sz w:val="22"/>
          <w:szCs w:val="22"/>
        </w:rPr>
        <w:t>-action Review Meeting</w:t>
      </w:r>
      <w:r w:rsidRPr="00FF7A5E">
        <w:rPr>
          <w:sz w:val="22"/>
          <w:szCs w:val="22"/>
        </w:rPr>
        <w:t xml:space="preserve"> </w:t>
      </w:r>
    </w:p>
    <w:p w14:paraId="52F07CCE" w14:textId="559709CA" w:rsidR="003E0799" w:rsidRPr="00FF7A5E" w:rsidRDefault="539F28C3" w:rsidP="003E0799">
      <w:pPr>
        <w:spacing w:after="60"/>
        <w:rPr>
          <w:sz w:val="22"/>
          <w:szCs w:val="22"/>
        </w:rPr>
      </w:pPr>
      <w:r w:rsidRPr="00FF7A5E">
        <w:rPr>
          <w:sz w:val="22"/>
          <w:szCs w:val="22"/>
        </w:rPr>
        <w:t>This will be a meeting between the IRST, the contractor, and other cooperators (e.g., ODF, etc.)</w:t>
      </w:r>
      <w:r w:rsidR="00FF7A5E">
        <w:rPr>
          <w:sz w:val="22"/>
          <w:szCs w:val="22"/>
        </w:rPr>
        <w:t xml:space="preserve"> to assess the project’s process, implementation, and intended and actual outcomes to make improvements for future projects.</w:t>
      </w:r>
    </w:p>
    <w:p w14:paraId="285AD7D1" w14:textId="14A76295" w:rsidR="001C060A" w:rsidRDefault="001C060A" w:rsidP="007411C4">
      <w:pPr>
        <w:pStyle w:val="Heading2"/>
        <w:rPr>
          <w:rStyle w:val="Heading2Char"/>
          <w:b/>
          <w:bCs/>
        </w:rPr>
      </w:pPr>
      <w:bookmarkStart w:id="18" w:name="_Toc222397942"/>
      <w:r>
        <w:rPr>
          <w:rStyle w:val="Heading2Char"/>
          <w:b/>
          <w:bCs/>
        </w:rPr>
        <w:lastRenderedPageBreak/>
        <w:t>Duration of Grant</w:t>
      </w:r>
      <w:r w:rsidR="00D64F43">
        <w:rPr>
          <w:rStyle w:val="Heading2Char"/>
          <w:b/>
          <w:bCs/>
        </w:rPr>
        <w:t xml:space="preserve"> and General Timeline</w:t>
      </w:r>
      <w:bookmarkEnd w:id="18"/>
    </w:p>
    <w:p w14:paraId="42A2894E" w14:textId="3944401D" w:rsidR="007B691C" w:rsidRPr="00E0419F" w:rsidRDefault="389924E0" w:rsidP="389924E0">
      <w:pPr>
        <w:pStyle w:val="Body"/>
        <w:rPr>
          <w:color w:val="000000" w:themeColor="text1"/>
        </w:rPr>
      </w:pPr>
      <w:r w:rsidRPr="389924E0">
        <w:rPr>
          <w:color w:val="000000" w:themeColor="text1"/>
        </w:rPr>
        <w:t xml:space="preserve">The duration of proposed work is estimated to be </w:t>
      </w:r>
      <w:r w:rsidRPr="002822AC">
        <w:rPr>
          <w:color w:val="000000" w:themeColor="text1"/>
        </w:rPr>
        <w:t>abou</w:t>
      </w:r>
      <w:r w:rsidRPr="002822AC">
        <w:t>t 7 months</w:t>
      </w:r>
      <w:r w:rsidRPr="389924E0">
        <w:t xml:space="preserve">, after the award set-up period. The proposed work is expected to begin by </w:t>
      </w:r>
      <w:r w:rsidR="00975AD6" w:rsidRPr="00975AD6">
        <w:rPr>
          <w:b/>
          <w:bCs/>
        </w:rPr>
        <w:t xml:space="preserve">early </w:t>
      </w:r>
      <w:r w:rsidRPr="00975AD6">
        <w:rPr>
          <w:b/>
          <w:bCs/>
        </w:rPr>
        <w:t>J</w:t>
      </w:r>
      <w:r w:rsidRPr="389924E0">
        <w:rPr>
          <w:b/>
          <w:bCs/>
        </w:rPr>
        <w:t>une 2026.</w:t>
      </w:r>
      <w:r w:rsidRPr="389924E0">
        <w:t xml:space="preserve"> Deliverables, including the final report, are due no later than </w:t>
      </w:r>
      <w:r w:rsidRPr="389924E0">
        <w:rPr>
          <w:b/>
          <w:bCs/>
        </w:rPr>
        <w:t>December 17, 2026</w:t>
      </w:r>
      <w:r w:rsidRPr="389924E0">
        <w:t xml:space="preserve">. </w:t>
      </w:r>
    </w:p>
    <w:p w14:paraId="6604585C" w14:textId="7D9C6F2C" w:rsidR="00B80B8F" w:rsidRPr="00D64F43" w:rsidRDefault="389924E0" w:rsidP="00D64F43">
      <w:pPr>
        <w:pStyle w:val="Body"/>
        <w:rPr>
          <w:b/>
          <w:bCs/>
        </w:rPr>
      </w:pPr>
      <w:r w:rsidRPr="389924E0">
        <w:rPr>
          <w:rStyle w:val="Strong"/>
        </w:rPr>
        <w:t>General Project Milestones</w:t>
      </w:r>
    </w:p>
    <w:tbl>
      <w:tblPr>
        <w:tblW w:w="95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940"/>
        <w:gridCol w:w="3600"/>
      </w:tblGrid>
      <w:tr w:rsidR="00B80B8F" w:rsidRPr="00B80B8F" w14:paraId="0385FE00" w14:textId="77777777" w:rsidTr="389924E0">
        <w:trPr>
          <w:trHeight w:val="273"/>
        </w:trPr>
        <w:tc>
          <w:tcPr>
            <w:tcW w:w="5940" w:type="dxa"/>
            <w:shd w:val="clear" w:color="auto" w:fill="E8E8E8" w:themeFill="background2"/>
          </w:tcPr>
          <w:p w14:paraId="4FBEBA6E" w14:textId="6030D775" w:rsidR="00B80B8F" w:rsidRPr="00B80B8F" w:rsidRDefault="389924E0" w:rsidP="389924E0">
            <w:pPr>
              <w:pStyle w:val="TableParagraph"/>
              <w:rPr>
                <w:rFonts w:asciiTheme="minorHAnsi" w:hAnsiTheme="minorHAnsi" w:cs="Calibri Light"/>
                <w:b/>
                <w:bCs/>
                <w:color w:val="000000" w:themeColor="text1"/>
              </w:rPr>
            </w:pPr>
            <w:r w:rsidRPr="389924E0">
              <w:rPr>
                <w:rFonts w:asciiTheme="minorHAnsi" w:hAnsiTheme="minorHAnsi" w:cs="Calibri Light"/>
                <w:b/>
                <w:bCs/>
                <w:color w:val="000000" w:themeColor="text1"/>
              </w:rPr>
              <w:t>Milestones</w:t>
            </w:r>
          </w:p>
        </w:tc>
        <w:tc>
          <w:tcPr>
            <w:tcW w:w="3600" w:type="dxa"/>
            <w:shd w:val="clear" w:color="auto" w:fill="E8E8E8" w:themeFill="background2"/>
          </w:tcPr>
          <w:p w14:paraId="6302F536" w14:textId="2D7D8180" w:rsidR="00B80B8F" w:rsidRPr="00B80B8F" w:rsidRDefault="00B80B8F" w:rsidP="00873399">
            <w:pPr>
              <w:pStyle w:val="TableParagraph"/>
              <w:rPr>
                <w:rFonts w:asciiTheme="minorHAnsi" w:hAnsiTheme="minorHAnsi" w:cs="Calibri Light"/>
                <w:b/>
                <w:bCs/>
                <w:color w:val="000000" w:themeColor="text1"/>
              </w:rPr>
            </w:pPr>
            <w:r w:rsidRPr="00B80B8F">
              <w:rPr>
                <w:rFonts w:asciiTheme="minorHAnsi" w:hAnsiTheme="minorHAnsi" w:cs="Calibri Light"/>
                <w:b/>
                <w:bCs/>
                <w:color w:val="000000" w:themeColor="text1"/>
              </w:rPr>
              <w:t xml:space="preserve">General </w:t>
            </w:r>
            <w:r w:rsidR="004C05BC">
              <w:rPr>
                <w:rFonts w:asciiTheme="minorHAnsi" w:hAnsiTheme="minorHAnsi" w:cs="Calibri Light"/>
                <w:b/>
                <w:bCs/>
                <w:color w:val="000000" w:themeColor="text1"/>
              </w:rPr>
              <w:t>Timeline</w:t>
            </w:r>
          </w:p>
        </w:tc>
      </w:tr>
      <w:tr w:rsidR="00B80B8F" w:rsidRPr="00B80B8F" w14:paraId="5B8D9F1C" w14:textId="77777777" w:rsidTr="389924E0">
        <w:trPr>
          <w:trHeight w:val="273"/>
        </w:trPr>
        <w:tc>
          <w:tcPr>
            <w:tcW w:w="5940" w:type="dxa"/>
          </w:tcPr>
          <w:p w14:paraId="466DF042" w14:textId="77777777" w:rsidR="00B80B8F" w:rsidRPr="00B80B8F" w:rsidRDefault="00B80B8F" w:rsidP="00B754C8">
            <w:pPr>
              <w:pStyle w:val="TableParagraph"/>
              <w:spacing w:before="0" w:after="40" w:line="240" w:lineRule="auto"/>
              <w:ind w:left="115"/>
              <w:rPr>
                <w:rFonts w:asciiTheme="minorHAnsi" w:hAnsiTheme="minorHAnsi" w:cs="Calibri Light"/>
                <w:color w:val="000000" w:themeColor="text1"/>
              </w:rPr>
            </w:pPr>
            <w:r w:rsidRPr="00B80B8F">
              <w:rPr>
                <w:rFonts w:asciiTheme="minorHAnsi" w:hAnsiTheme="minorHAnsi" w:cs="Calibri Light"/>
                <w:color w:val="000000" w:themeColor="text1"/>
              </w:rPr>
              <w:t>Kick-off meeting</w:t>
            </w:r>
          </w:p>
        </w:tc>
        <w:tc>
          <w:tcPr>
            <w:tcW w:w="3600" w:type="dxa"/>
          </w:tcPr>
          <w:p w14:paraId="02A6FEE7" w14:textId="4397A306" w:rsidR="00B80B8F" w:rsidRPr="004C05BC" w:rsidRDefault="389924E0" w:rsidP="389924E0">
            <w:pPr>
              <w:pStyle w:val="TableParagraph"/>
              <w:rPr>
                <w:rFonts w:asciiTheme="minorHAnsi" w:hAnsiTheme="minorHAnsi" w:cs="Calibri Light"/>
              </w:rPr>
            </w:pPr>
            <w:r w:rsidRPr="389924E0">
              <w:rPr>
                <w:rFonts w:asciiTheme="minorHAnsi" w:hAnsiTheme="minorHAnsi" w:cs="Calibri Light"/>
              </w:rPr>
              <w:t>Within 2 weeks of project start date</w:t>
            </w:r>
          </w:p>
        </w:tc>
      </w:tr>
      <w:tr w:rsidR="00EC11E1" w:rsidRPr="00B80B8F" w14:paraId="415AD0BC" w14:textId="77777777" w:rsidTr="389924E0">
        <w:trPr>
          <w:trHeight w:val="273"/>
        </w:trPr>
        <w:tc>
          <w:tcPr>
            <w:tcW w:w="5940" w:type="dxa"/>
          </w:tcPr>
          <w:p w14:paraId="13DCCE75" w14:textId="45314E20" w:rsidR="00EC11E1" w:rsidRPr="00B80B8F" w:rsidRDefault="00EC11E1" w:rsidP="00B754C8">
            <w:pPr>
              <w:pStyle w:val="TableParagraph"/>
              <w:spacing w:before="0" w:after="40" w:line="240" w:lineRule="auto"/>
              <w:ind w:left="115"/>
              <w:rPr>
                <w:rFonts w:asciiTheme="minorHAnsi" w:hAnsiTheme="minorHAnsi" w:cs="Calibri Light"/>
                <w:color w:val="000000" w:themeColor="text1"/>
              </w:rPr>
            </w:pPr>
            <w:r>
              <w:rPr>
                <w:rFonts w:asciiTheme="minorHAnsi" w:hAnsiTheme="minorHAnsi" w:cs="Calibri Light"/>
                <w:color w:val="000000" w:themeColor="text1"/>
              </w:rPr>
              <w:t>Interactions with IRST</w:t>
            </w:r>
            <w:r w:rsidR="00F17A6F">
              <w:rPr>
                <w:rFonts w:asciiTheme="minorHAnsi" w:hAnsiTheme="minorHAnsi" w:cs="Calibri Light"/>
                <w:color w:val="000000" w:themeColor="text1"/>
              </w:rPr>
              <w:t xml:space="preserve"> liaison and for key decisions/milestones</w:t>
            </w:r>
          </w:p>
        </w:tc>
        <w:tc>
          <w:tcPr>
            <w:tcW w:w="3600" w:type="dxa"/>
          </w:tcPr>
          <w:p w14:paraId="18E9186D" w14:textId="218ECCCB" w:rsidR="00EC11E1" w:rsidRPr="004C05BC" w:rsidRDefault="389924E0" w:rsidP="389924E0">
            <w:pPr>
              <w:pStyle w:val="TableParagraph"/>
              <w:ind w:left="0"/>
              <w:rPr>
                <w:rFonts w:asciiTheme="minorHAnsi" w:hAnsiTheme="minorHAnsi" w:cs="Calibri Light"/>
              </w:rPr>
            </w:pPr>
            <w:r w:rsidRPr="389924E0">
              <w:rPr>
                <w:rFonts w:asciiTheme="minorHAnsi" w:hAnsiTheme="minorHAnsi" w:cs="Calibri Light"/>
              </w:rPr>
              <w:t xml:space="preserve">  Monthly, or as needed</w:t>
            </w:r>
          </w:p>
        </w:tc>
      </w:tr>
      <w:tr w:rsidR="004F0EDD" w:rsidRPr="00B80B8F" w14:paraId="193FB327" w14:textId="77777777" w:rsidTr="389924E0">
        <w:trPr>
          <w:trHeight w:val="273"/>
        </w:trPr>
        <w:tc>
          <w:tcPr>
            <w:tcW w:w="5940" w:type="dxa"/>
          </w:tcPr>
          <w:p w14:paraId="7B17FCAC" w14:textId="278C545C" w:rsidR="004F0EDD" w:rsidRPr="00FA6E92" w:rsidRDefault="389924E0" w:rsidP="389924E0">
            <w:pPr>
              <w:pStyle w:val="TableParagraph"/>
              <w:spacing w:before="0" w:after="40" w:line="240" w:lineRule="auto"/>
              <w:ind w:left="115"/>
              <w:rPr>
                <w:rFonts w:asciiTheme="minorHAnsi" w:hAnsiTheme="minorHAnsi" w:cs="Calibri Light"/>
              </w:rPr>
            </w:pPr>
            <w:r w:rsidRPr="389924E0">
              <w:rPr>
                <w:rFonts w:asciiTheme="minorHAnsi" w:hAnsiTheme="minorHAnsi" w:cs="Calibri Light"/>
              </w:rPr>
              <w:t>Draft technical final report submitted for review and revision process</w:t>
            </w:r>
          </w:p>
        </w:tc>
        <w:tc>
          <w:tcPr>
            <w:tcW w:w="3600" w:type="dxa"/>
          </w:tcPr>
          <w:p w14:paraId="624557A1" w14:textId="1A0BE534" w:rsidR="004F0EDD" w:rsidRPr="004C05BC" w:rsidRDefault="389924E0" w:rsidP="389924E0">
            <w:pPr>
              <w:pStyle w:val="TableParagraph"/>
              <w:ind w:left="0"/>
              <w:rPr>
                <w:rFonts w:asciiTheme="minorHAnsi" w:hAnsiTheme="minorHAnsi" w:cs="Calibri Light"/>
              </w:rPr>
            </w:pPr>
            <w:r w:rsidRPr="389924E0">
              <w:rPr>
                <w:rFonts w:asciiTheme="minorHAnsi" w:hAnsiTheme="minorHAnsi" w:cs="Calibri Light"/>
              </w:rPr>
              <w:t xml:space="preserve">  2 months before project end</w:t>
            </w:r>
          </w:p>
        </w:tc>
      </w:tr>
      <w:tr w:rsidR="00B80B8F" w:rsidRPr="00B80B8F" w14:paraId="6F77DD6D" w14:textId="77777777" w:rsidTr="389924E0">
        <w:trPr>
          <w:trHeight w:val="170"/>
        </w:trPr>
        <w:tc>
          <w:tcPr>
            <w:tcW w:w="5940" w:type="dxa"/>
            <w:tcBorders>
              <w:bottom w:val="single" w:sz="4" w:space="0" w:color="auto"/>
            </w:tcBorders>
          </w:tcPr>
          <w:p w14:paraId="73B6930C" w14:textId="4807E6E6" w:rsidR="00B80B8F" w:rsidRPr="00601EFD" w:rsidRDefault="00B80B8F" w:rsidP="00B754C8">
            <w:pPr>
              <w:pStyle w:val="TableParagraph"/>
              <w:spacing w:before="0" w:after="40" w:line="240" w:lineRule="auto"/>
              <w:ind w:left="115"/>
              <w:rPr>
                <w:rFonts w:asciiTheme="minorHAnsi" w:hAnsiTheme="minorHAnsi" w:cs="Calibri Light"/>
              </w:rPr>
            </w:pPr>
            <w:r w:rsidRPr="00601EFD">
              <w:rPr>
                <w:rFonts w:asciiTheme="minorHAnsi" w:hAnsiTheme="minorHAnsi" w:cs="Calibri Light"/>
              </w:rPr>
              <w:t>Detailed final report*</w:t>
            </w:r>
            <w:r w:rsidR="004C05BC">
              <w:rPr>
                <w:rFonts w:asciiTheme="minorHAnsi" w:hAnsiTheme="minorHAnsi" w:cs="Calibri Light"/>
              </w:rPr>
              <w:t xml:space="preserve">, data*, and </w:t>
            </w:r>
            <w:r w:rsidR="004E6020">
              <w:rPr>
                <w:rFonts w:asciiTheme="minorHAnsi" w:hAnsiTheme="minorHAnsi" w:cs="Calibri Light"/>
              </w:rPr>
              <w:t>all supporting documents submitted</w:t>
            </w:r>
            <w:r w:rsidR="004C05BC">
              <w:rPr>
                <w:rFonts w:asciiTheme="minorHAnsi" w:hAnsiTheme="minorHAnsi" w:cs="Calibri Light"/>
              </w:rPr>
              <w:t xml:space="preserve"> to IRST</w:t>
            </w:r>
          </w:p>
        </w:tc>
        <w:tc>
          <w:tcPr>
            <w:tcW w:w="3600" w:type="dxa"/>
            <w:tcBorders>
              <w:bottom w:val="single" w:sz="4" w:space="0" w:color="auto"/>
            </w:tcBorders>
          </w:tcPr>
          <w:p w14:paraId="3E34178A" w14:textId="674D5BA7" w:rsidR="00B80B8F" w:rsidRPr="00601EFD" w:rsidRDefault="389924E0" w:rsidP="389924E0">
            <w:pPr>
              <w:pStyle w:val="TableParagraph"/>
              <w:rPr>
                <w:rFonts w:asciiTheme="minorHAnsi" w:hAnsiTheme="minorHAnsi" w:cs="Calibri Light"/>
              </w:rPr>
            </w:pPr>
            <w:r w:rsidRPr="389924E0">
              <w:rPr>
                <w:rFonts w:asciiTheme="minorHAnsi" w:hAnsiTheme="minorHAnsi" w:cs="Calibri Light"/>
              </w:rPr>
              <w:t>December 10, 2026</w:t>
            </w:r>
          </w:p>
        </w:tc>
      </w:tr>
      <w:tr w:rsidR="004C05BC" w:rsidRPr="00B80B8F" w14:paraId="5631CC86" w14:textId="77777777" w:rsidTr="389924E0">
        <w:trPr>
          <w:trHeight w:val="170"/>
        </w:trPr>
        <w:tc>
          <w:tcPr>
            <w:tcW w:w="5940" w:type="dxa"/>
            <w:tcBorders>
              <w:bottom w:val="single" w:sz="4" w:space="0" w:color="auto"/>
            </w:tcBorders>
          </w:tcPr>
          <w:p w14:paraId="0853CE98" w14:textId="6902FA75" w:rsidR="004C05BC" w:rsidRPr="00601EFD" w:rsidRDefault="389924E0" w:rsidP="389924E0">
            <w:pPr>
              <w:pStyle w:val="TableParagraph"/>
              <w:spacing w:before="0" w:after="40" w:line="240" w:lineRule="auto"/>
              <w:ind w:left="115"/>
              <w:rPr>
                <w:rFonts w:asciiTheme="minorHAnsi" w:hAnsiTheme="minorHAnsi" w:cs="Calibri Light"/>
              </w:rPr>
            </w:pPr>
            <w:r w:rsidRPr="389924E0">
              <w:rPr>
                <w:rFonts w:asciiTheme="minorHAnsi" w:hAnsiTheme="minorHAnsi" w:cs="Calibri Light"/>
              </w:rPr>
              <w:t>Presentation of project and after-action meeting</w:t>
            </w:r>
          </w:p>
        </w:tc>
        <w:tc>
          <w:tcPr>
            <w:tcW w:w="3600" w:type="dxa"/>
            <w:tcBorders>
              <w:bottom w:val="single" w:sz="4" w:space="0" w:color="auto"/>
            </w:tcBorders>
          </w:tcPr>
          <w:p w14:paraId="122951BF" w14:textId="25B6ADFC" w:rsidR="004C05BC" w:rsidRPr="004C05BC" w:rsidRDefault="389924E0" w:rsidP="389924E0">
            <w:pPr>
              <w:pStyle w:val="TableParagraph"/>
              <w:rPr>
                <w:rFonts w:asciiTheme="minorHAnsi" w:hAnsiTheme="minorHAnsi" w:cs="Calibri Light"/>
              </w:rPr>
            </w:pPr>
            <w:r w:rsidRPr="389924E0">
              <w:rPr>
                <w:rFonts w:asciiTheme="minorHAnsi" w:hAnsiTheme="minorHAnsi" w:cs="Calibri Light"/>
              </w:rPr>
              <w:t>December 17, 2026</w:t>
            </w:r>
          </w:p>
        </w:tc>
      </w:tr>
      <w:tr w:rsidR="00B80B8F" w:rsidRPr="00B80B8F" w14:paraId="2DA24B04" w14:textId="77777777" w:rsidTr="389924E0">
        <w:trPr>
          <w:trHeight w:val="268"/>
        </w:trPr>
        <w:tc>
          <w:tcPr>
            <w:tcW w:w="9540" w:type="dxa"/>
            <w:gridSpan w:val="2"/>
            <w:tcBorders>
              <w:top w:val="single" w:sz="4" w:space="0" w:color="auto"/>
              <w:left w:val="nil"/>
              <w:bottom w:val="nil"/>
              <w:right w:val="nil"/>
            </w:tcBorders>
          </w:tcPr>
          <w:p w14:paraId="17A8466C" w14:textId="4796D329" w:rsidR="00B80B8F" w:rsidRPr="00B80B8F" w:rsidRDefault="00B80B8F" w:rsidP="00873399">
            <w:pPr>
              <w:pStyle w:val="ListParagraph"/>
              <w:ind w:left="88"/>
              <w:rPr>
                <w:color w:val="000000" w:themeColor="text1"/>
                <w:sz w:val="18"/>
                <w:szCs w:val="18"/>
              </w:rPr>
            </w:pPr>
            <w:r w:rsidRPr="00B80B8F">
              <w:rPr>
                <w:color w:val="000000" w:themeColor="text1"/>
                <w:sz w:val="18"/>
                <w:szCs w:val="18"/>
              </w:rPr>
              <w:t xml:space="preserve">* Indicates deliverables as defined in rule,  </w:t>
            </w:r>
            <w:hyperlink r:id="rId22" w:history="1">
              <w:r w:rsidR="006A37AD" w:rsidRPr="00535F84">
                <w:rPr>
                  <w:rStyle w:val="Hyperlink"/>
                  <w:color w:val="0000CC"/>
                  <w:sz w:val="18"/>
                  <w:szCs w:val="18"/>
                </w:rPr>
                <w:t>OAR 6</w:t>
              </w:r>
              <w:r w:rsidRPr="00535F84">
                <w:rPr>
                  <w:rStyle w:val="Hyperlink"/>
                  <w:color w:val="0000CC"/>
                  <w:sz w:val="18"/>
                  <w:szCs w:val="18"/>
                </w:rPr>
                <w:t>29-603-020</w:t>
              </w:r>
              <w:r w:rsidR="00F91A23" w:rsidRPr="00535F84">
                <w:rPr>
                  <w:rStyle w:val="Hyperlink"/>
                  <w:color w:val="0000CC"/>
                  <w:sz w:val="18"/>
                  <w:szCs w:val="18"/>
                </w:rPr>
                <w:t>0(6)b</w:t>
              </w:r>
            </w:hyperlink>
            <w:r w:rsidRPr="00B80B8F">
              <w:rPr>
                <w:color w:val="000000" w:themeColor="text1"/>
                <w:sz w:val="18"/>
                <w:szCs w:val="18"/>
              </w:rPr>
              <w:t>.</w:t>
            </w:r>
          </w:p>
        </w:tc>
      </w:tr>
    </w:tbl>
    <w:p w14:paraId="3AD55203" w14:textId="29A2E0A9" w:rsidR="001C060A" w:rsidRDefault="001C060A" w:rsidP="007411C4">
      <w:pPr>
        <w:pStyle w:val="Heading2"/>
        <w:rPr>
          <w:rStyle w:val="Heading2Char"/>
          <w:b/>
          <w:bCs/>
        </w:rPr>
      </w:pPr>
      <w:bookmarkStart w:id="19" w:name="_Toc222397943"/>
      <w:r>
        <w:rPr>
          <w:rStyle w:val="Heading2Char"/>
          <w:b/>
          <w:bCs/>
        </w:rPr>
        <w:t>Funding</w:t>
      </w:r>
      <w:bookmarkEnd w:id="19"/>
      <w:r w:rsidR="00B82E93">
        <w:rPr>
          <w:rStyle w:val="Heading2Char"/>
          <w:b/>
          <w:bCs/>
        </w:rPr>
        <w:t xml:space="preserve"> </w:t>
      </w:r>
    </w:p>
    <w:p w14:paraId="37EB44FE" w14:textId="77777777" w:rsidR="006656CC" w:rsidRDefault="35863EFD" w:rsidP="006656CC">
      <w:pPr>
        <w:pStyle w:val="Body"/>
      </w:pPr>
      <w:r>
        <w:t xml:space="preserve">The maximum funding request for this competition is </w:t>
      </w:r>
      <w:r w:rsidRPr="00236B5B">
        <w:rPr>
          <w:b/>
          <w:bCs/>
        </w:rPr>
        <w:t>$80,000</w:t>
      </w:r>
      <w:r>
        <w:t xml:space="preserve">. Grant funding comes from the Oregon Department of Forestry. Available funding is subject to change and rescission. </w:t>
      </w:r>
    </w:p>
    <w:p w14:paraId="67B0A073" w14:textId="77777777" w:rsidR="005F4DFD" w:rsidRDefault="7E072C7D" w:rsidP="0006740F">
      <w:pPr>
        <w:pStyle w:val="Body"/>
      </w:pPr>
      <w:r>
        <w:t>There is no cost share required for this opportunity</w:t>
      </w:r>
      <w:r w:rsidR="0006740F">
        <w:t>.</w:t>
      </w:r>
    </w:p>
    <w:p w14:paraId="2D04BF09" w14:textId="23009068" w:rsidR="00437002" w:rsidRPr="00E93751" w:rsidRDefault="00EF7AD1" w:rsidP="005F4DFD">
      <w:pPr>
        <w:pStyle w:val="Heading1"/>
      </w:pPr>
      <w:bookmarkStart w:id="20" w:name="_Toc222397944"/>
      <w:r>
        <w:t>I</w:t>
      </w:r>
      <w:r w:rsidR="00903CA4">
        <w:t>II</w:t>
      </w:r>
      <w:r w:rsidR="00437002" w:rsidRPr="00437002">
        <w:t xml:space="preserve">. </w:t>
      </w:r>
      <w:r>
        <w:t xml:space="preserve">  </w:t>
      </w:r>
      <w:r w:rsidR="00437002" w:rsidRPr="00437002">
        <w:t xml:space="preserve">Full Proposal </w:t>
      </w:r>
      <w:r w:rsidR="0090364E">
        <w:t>Submission</w:t>
      </w:r>
      <w:r w:rsidR="00437002" w:rsidRPr="00437002">
        <w:t xml:space="preserve"> Guidelines</w:t>
      </w:r>
      <w:bookmarkEnd w:id="20"/>
      <w:r w:rsidR="00437002" w:rsidRPr="00437002">
        <w:t xml:space="preserve"> </w:t>
      </w:r>
    </w:p>
    <w:p w14:paraId="7EBCE966" w14:textId="5CE6906F" w:rsidR="00C80D03" w:rsidRDefault="35863EFD" w:rsidP="0018056F">
      <w:pPr>
        <w:pStyle w:val="Body"/>
      </w:pPr>
      <w:r>
        <w:t>Below are details on developing and submitting the full proposal. This guidance</w:t>
      </w:r>
      <w:r w:rsidR="00975AD6">
        <w:t>, relevant templates and other documents</w:t>
      </w:r>
      <w:r w:rsidR="00876E68">
        <w:t xml:space="preserve"> </w:t>
      </w:r>
      <w:r w:rsidR="00975AD6">
        <w:t>are</w:t>
      </w:r>
      <w:r>
        <w:t xml:space="preserve"> available on INR’s</w:t>
      </w:r>
      <w:r w:rsidRPr="35863EFD">
        <w:rPr>
          <w:color w:val="464F87"/>
        </w:rPr>
        <w:t xml:space="preserve"> </w:t>
      </w:r>
      <w:hyperlink r:id="rId23">
        <w:r w:rsidRPr="35863EFD">
          <w:rPr>
            <w:rStyle w:val="Hyperlink"/>
            <w:color w:val="0019BF"/>
          </w:rPr>
          <w:t>IRST Grant Opportunities webpage</w:t>
        </w:r>
      </w:hyperlink>
      <w:r>
        <w:t xml:space="preserve">. </w:t>
      </w:r>
    </w:p>
    <w:p w14:paraId="299DB293" w14:textId="2786FC3F" w:rsidR="00876E68" w:rsidRDefault="00876E68" w:rsidP="00876E68">
      <w:pPr>
        <w:pStyle w:val="Body"/>
      </w:pPr>
      <w:r>
        <w:t xml:space="preserve">Full proposals must be submitted </w:t>
      </w:r>
      <w:r w:rsidRPr="00236B5B">
        <w:t>by email</w:t>
      </w:r>
      <w:r>
        <w:t xml:space="preserve"> to</w:t>
      </w:r>
      <w:r w:rsidRPr="00236B5B">
        <w:t xml:space="preserve"> </w:t>
      </w:r>
      <w:hyperlink r:id="rId24">
        <w:r w:rsidRPr="35863EFD">
          <w:rPr>
            <w:rStyle w:val="Hyperlink"/>
            <w:color w:val="0019BF"/>
          </w:rPr>
          <w:t>irst-contact@oregonstate.edu</w:t>
        </w:r>
      </w:hyperlink>
      <w:r>
        <w:rPr>
          <w:color w:val="0019BF"/>
        </w:rPr>
        <w:t xml:space="preserve"> </w:t>
      </w:r>
      <w:r w:rsidRPr="00B83FAB">
        <w:t xml:space="preserve">by </w:t>
      </w:r>
      <w:r w:rsidR="00962C51">
        <w:rPr>
          <w:b/>
          <w:bCs/>
        </w:rPr>
        <w:t>Mon</w:t>
      </w:r>
      <w:r w:rsidRPr="00B83FAB">
        <w:rPr>
          <w:b/>
          <w:bCs/>
        </w:rPr>
        <w:t xml:space="preserve">day, March </w:t>
      </w:r>
      <w:r w:rsidR="00962C51">
        <w:rPr>
          <w:b/>
          <w:bCs/>
        </w:rPr>
        <w:t>23</w:t>
      </w:r>
      <w:r w:rsidRPr="00B83FAB">
        <w:rPr>
          <w:b/>
          <w:bCs/>
        </w:rPr>
        <w:t>, 2026, before 11:59 p.m. PT</w:t>
      </w:r>
      <w:r w:rsidRPr="00B83FAB">
        <w:t>.</w:t>
      </w:r>
      <w:r>
        <w:t xml:space="preserve"> </w:t>
      </w:r>
      <w:r w:rsidRPr="00962C51">
        <w:t>Th</w:t>
      </w:r>
      <w:r w:rsidRPr="00B83FAB">
        <w:t>e</w:t>
      </w:r>
      <w:r>
        <w:rPr>
          <w:color w:val="0019BF"/>
        </w:rPr>
        <w:t xml:space="preserve"> </w:t>
      </w:r>
      <w:r w:rsidRPr="00975AD6">
        <w:rPr>
          <w:b/>
          <w:bCs/>
        </w:rPr>
        <w:t>email subject line should be</w:t>
      </w:r>
      <w:r w:rsidRPr="00B83FAB">
        <w:t xml:space="preserve"> “[PI last name], Forest Harvesting</w:t>
      </w:r>
      <w:r w:rsidR="002E461C">
        <w:t>-</w:t>
      </w:r>
      <w:r w:rsidRPr="00B83FAB">
        <w:t>Mass Wasting RFP”</w:t>
      </w:r>
      <w:r>
        <w:t xml:space="preserve">. </w:t>
      </w:r>
      <w:r w:rsidRPr="00B83FAB">
        <w:t xml:space="preserve">No incomplete or late proposals </w:t>
      </w:r>
      <w:r w:rsidRPr="002822AC">
        <w:t xml:space="preserve">will be accepted. </w:t>
      </w:r>
      <w:r>
        <w:t xml:space="preserve">All provided narrative guidance must be </w:t>
      </w:r>
      <w:r w:rsidRPr="35863EFD">
        <w:t>followed.</w:t>
      </w:r>
      <w:r w:rsidR="007939EC">
        <w:t xml:space="preserve"> An acknowledgement of receiving the proposal will be sent.</w:t>
      </w:r>
    </w:p>
    <w:p w14:paraId="5DC057F1" w14:textId="660AA731" w:rsidR="00906AC3" w:rsidRDefault="008838DB" w:rsidP="009A0CF4">
      <w:pPr>
        <w:pStyle w:val="Heading2"/>
        <w:numPr>
          <w:ilvl w:val="0"/>
          <w:numId w:val="12"/>
        </w:numPr>
        <w:ind w:left="360"/>
      </w:pPr>
      <w:bookmarkStart w:id="21" w:name="_Toc222397945"/>
      <w:r>
        <w:t>Requested and Required Information for Full Proposal</w:t>
      </w:r>
      <w:bookmarkEnd w:id="21"/>
    </w:p>
    <w:p w14:paraId="66164E09" w14:textId="6D40E00C" w:rsidR="008838DB" w:rsidRDefault="008838DB" w:rsidP="008838DB">
      <w:pPr>
        <w:pStyle w:val="Body"/>
      </w:pPr>
      <w:r>
        <w:t>A full proposal has three categories of</w:t>
      </w:r>
      <w:r w:rsidR="008409C2">
        <w:t xml:space="preserve"> requested and required</w:t>
      </w:r>
      <w:r>
        <w:t xml:space="preserve"> information:</w:t>
      </w:r>
    </w:p>
    <w:p w14:paraId="5D5A491F" w14:textId="3534E279" w:rsidR="008838DB" w:rsidRDefault="008B7EBC" w:rsidP="009A0CF4">
      <w:pPr>
        <w:pStyle w:val="Body"/>
        <w:numPr>
          <w:ilvl w:val="0"/>
          <w:numId w:val="13"/>
        </w:numPr>
        <w:spacing w:after="40" w:line="266" w:lineRule="auto"/>
        <w:ind w:left="720"/>
      </w:pPr>
      <w:r>
        <w:t>Title Page</w:t>
      </w:r>
    </w:p>
    <w:p w14:paraId="36EDCDDB" w14:textId="77777777" w:rsidR="008409C2" w:rsidRDefault="008838DB" w:rsidP="009A0CF4">
      <w:pPr>
        <w:pStyle w:val="Body"/>
        <w:numPr>
          <w:ilvl w:val="0"/>
          <w:numId w:val="13"/>
        </w:numPr>
        <w:spacing w:after="40" w:line="266" w:lineRule="auto"/>
        <w:ind w:left="720"/>
      </w:pPr>
      <w:r>
        <w:t>Proposal Narrative</w:t>
      </w:r>
    </w:p>
    <w:p w14:paraId="78E4735A" w14:textId="2FAA64E7" w:rsidR="008838DB" w:rsidRPr="008838DB" w:rsidRDefault="008838DB" w:rsidP="009A0CF4">
      <w:pPr>
        <w:pStyle w:val="Body"/>
        <w:numPr>
          <w:ilvl w:val="0"/>
          <w:numId w:val="13"/>
        </w:numPr>
        <w:spacing w:line="266" w:lineRule="auto"/>
        <w:ind w:left="720"/>
      </w:pPr>
      <w:r>
        <w:t>Supplemental Information</w:t>
      </w:r>
    </w:p>
    <w:p w14:paraId="3C28731F" w14:textId="412BA288" w:rsidR="00963410" w:rsidRPr="00B85AC3" w:rsidRDefault="00963410" w:rsidP="00963410">
      <w:pPr>
        <w:pStyle w:val="Body"/>
        <w:spacing w:after="40"/>
      </w:pPr>
      <w:r w:rsidRPr="00B85AC3">
        <w:rPr>
          <w:b/>
          <w:bCs/>
        </w:rPr>
        <w:t>NOTE</w:t>
      </w:r>
      <w:r w:rsidRPr="00B85AC3">
        <w:t>: Principal Investigators at O</w:t>
      </w:r>
      <w:r w:rsidR="00916FCE" w:rsidRPr="00B85AC3">
        <w:t>SU</w:t>
      </w:r>
      <w:r w:rsidRPr="00B85AC3">
        <w:t xml:space="preserve"> do not need to submit proposals through the Cayuse system.</w:t>
      </w:r>
    </w:p>
    <w:p w14:paraId="0597BE64" w14:textId="53D5D281" w:rsidR="00634A70" w:rsidRDefault="00634A70" w:rsidP="009A0CF4">
      <w:pPr>
        <w:pStyle w:val="Heading2"/>
        <w:numPr>
          <w:ilvl w:val="0"/>
          <w:numId w:val="12"/>
        </w:numPr>
        <w:ind w:left="360"/>
      </w:pPr>
      <w:bookmarkStart w:id="22" w:name="_Toc222397946"/>
      <w:r>
        <w:lastRenderedPageBreak/>
        <w:t>Full Proposal Guidelines</w:t>
      </w:r>
      <w:bookmarkEnd w:id="22"/>
    </w:p>
    <w:p w14:paraId="49936AEC" w14:textId="24D17B64" w:rsidR="00963410" w:rsidRPr="00236B5B" w:rsidRDefault="35863EFD" w:rsidP="35863EFD">
      <w:pPr>
        <w:pStyle w:val="Body"/>
      </w:pPr>
      <w:r>
        <w:t>Below are details on developing and submitting the full proposal</w:t>
      </w:r>
      <w:r w:rsidRPr="00236B5B">
        <w:t xml:space="preserve">. The full proposal (title page, proposal narrative, and supplemental documents) </w:t>
      </w:r>
      <w:r w:rsidRPr="00236B5B">
        <w:rPr>
          <w:b/>
          <w:bCs/>
        </w:rPr>
        <w:t>must be submitted as a single PDF</w:t>
      </w:r>
      <w:r w:rsidRPr="00236B5B">
        <w:t xml:space="preserve">. The proposal budget can be submitted as a separate document (in Excel format). </w:t>
      </w:r>
    </w:p>
    <w:p w14:paraId="7D11B2AA" w14:textId="28E68D9F" w:rsidR="00742B8A" w:rsidRPr="00B85AC3" w:rsidRDefault="00742B8A" w:rsidP="00742B8A">
      <w:pPr>
        <w:pStyle w:val="Heading3"/>
      </w:pPr>
      <w:bookmarkStart w:id="23" w:name="_Toc222397947"/>
      <w:r w:rsidRPr="00B85AC3">
        <w:t xml:space="preserve">B.1 </w:t>
      </w:r>
      <w:r w:rsidRPr="00B85AC3">
        <w:tab/>
        <w:t>Title Page</w:t>
      </w:r>
      <w:bookmarkEnd w:id="23"/>
    </w:p>
    <w:p w14:paraId="623D114E" w14:textId="7FF4D80D" w:rsidR="00742B8A" w:rsidRPr="00742B8A" w:rsidRDefault="00742B8A" w:rsidP="00742B8A">
      <w:pPr>
        <w:pStyle w:val="Body"/>
        <w:spacing w:after="40"/>
      </w:pPr>
      <w:r w:rsidRPr="00742B8A">
        <w:t xml:space="preserve">The </w:t>
      </w:r>
      <w:hyperlink r:id="rId25" w:history="1">
        <w:r w:rsidRPr="00257246">
          <w:rPr>
            <w:rStyle w:val="Hyperlink"/>
            <w:color w:val="0000CC"/>
          </w:rPr>
          <w:t>title page</w:t>
        </w:r>
        <w:r w:rsidR="0038500C" w:rsidRPr="00257246">
          <w:rPr>
            <w:rStyle w:val="Hyperlink"/>
            <w:color w:val="0000CC"/>
          </w:rPr>
          <w:t xml:space="preserve"> form</w:t>
        </w:r>
      </w:hyperlink>
      <w:r w:rsidR="0038500C">
        <w:t xml:space="preserve">, which is </w:t>
      </w:r>
      <w:r w:rsidR="00257246">
        <w:t xml:space="preserve">also </w:t>
      </w:r>
      <w:r w:rsidR="0038500C">
        <w:t xml:space="preserve">available on the </w:t>
      </w:r>
      <w:hyperlink r:id="rId26">
        <w:r w:rsidR="0038500C" w:rsidRPr="35863EFD">
          <w:rPr>
            <w:rStyle w:val="Hyperlink"/>
            <w:color w:val="0019BF"/>
          </w:rPr>
          <w:t>IRST Grant Opportunities webpage</w:t>
        </w:r>
      </w:hyperlink>
      <w:r w:rsidR="0038500C">
        <w:t xml:space="preserve">, </w:t>
      </w:r>
      <w:r w:rsidRPr="00742B8A">
        <w:t>must</w:t>
      </w:r>
      <w:r w:rsidR="0038500C">
        <w:t xml:space="preserve"> be completed</w:t>
      </w:r>
      <w:r w:rsidR="008B7EBC">
        <w:t xml:space="preserve">, </w:t>
      </w:r>
      <w:r w:rsidR="0038500C">
        <w:t>signed</w:t>
      </w:r>
      <w:r w:rsidR="008B7EBC">
        <w:t>, and submitted as part of the full proposal</w:t>
      </w:r>
      <w:r w:rsidR="0038500C">
        <w:t xml:space="preserve">. </w:t>
      </w:r>
    </w:p>
    <w:p w14:paraId="0461EB67" w14:textId="3D961B87" w:rsidR="00956206" w:rsidRPr="00956206" w:rsidRDefault="00956206" w:rsidP="00956206">
      <w:pPr>
        <w:pStyle w:val="Heading3"/>
      </w:pPr>
      <w:bookmarkStart w:id="24" w:name="_Toc222397948"/>
      <w:r w:rsidRPr="00956206">
        <w:t>B.</w:t>
      </w:r>
      <w:r w:rsidR="00742B8A">
        <w:t>2</w:t>
      </w:r>
      <w:r w:rsidRPr="00956206">
        <w:t xml:space="preserve"> </w:t>
      </w:r>
      <w:r>
        <w:tab/>
      </w:r>
      <w:r w:rsidRPr="00956206">
        <w:t>Proposal Narrative</w:t>
      </w:r>
      <w:bookmarkEnd w:id="24"/>
    </w:p>
    <w:p w14:paraId="5D810EFB" w14:textId="7084BF33" w:rsidR="00956206" w:rsidRPr="00742B8A" w:rsidRDefault="00963410" w:rsidP="00963410">
      <w:pPr>
        <w:pStyle w:val="Body"/>
      </w:pPr>
      <w:r w:rsidRPr="00742B8A">
        <w:t xml:space="preserve">There is a </w:t>
      </w:r>
      <w:r w:rsidRPr="00B85AC3">
        <w:rPr>
          <w:b/>
          <w:bCs/>
        </w:rPr>
        <w:t>1</w:t>
      </w:r>
      <w:r w:rsidR="007F7C44">
        <w:rPr>
          <w:b/>
          <w:bCs/>
        </w:rPr>
        <w:t>0</w:t>
      </w:r>
      <w:r w:rsidRPr="00742B8A">
        <w:rPr>
          <w:b/>
          <w:bCs/>
        </w:rPr>
        <w:t>-page limit</w:t>
      </w:r>
      <w:r w:rsidRPr="00742B8A">
        <w:t xml:space="preserve"> for the narrative. The page limit includes graphs and tables but excludes references and the additional requested/required elements listed </w:t>
      </w:r>
      <w:r w:rsidR="00876E68">
        <w:t>below</w:t>
      </w:r>
      <w:r w:rsidRPr="00742B8A">
        <w:t xml:space="preserve">. All pages must be single- or double-spaced, </w:t>
      </w:r>
      <w:r w:rsidR="00257246">
        <w:t xml:space="preserve">11- or </w:t>
      </w:r>
      <w:r w:rsidRPr="00742B8A">
        <w:t>12-point font (</w:t>
      </w:r>
      <w:r w:rsidR="00257246">
        <w:t xml:space="preserve">Calibri, Aptos, </w:t>
      </w:r>
      <w:r w:rsidRPr="00742B8A">
        <w:t xml:space="preserve">Times New Roman, </w:t>
      </w:r>
      <w:r w:rsidR="00257246">
        <w:t xml:space="preserve">or </w:t>
      </w:r>
      <w:r w:rsidRPr="00742B8A">
        <w:t>Arial</w:t>
      </w:r>
      <w:r w:rsidR="00257246">
        <w:t xml:space="preserve"> </w:t>
      </w:r>
      <w:r w:rsidRPr="00742B8A">
        <w:t>preferred), and printable on 8.5-inch x 11-inch paper, with 1-inch margins.</w:t>
      </w:r>
    </w:p>
    <w:p w14:paraId="42293CCC" w14:textId="2D1A438B" w:rsidR="000A3158" w:rsidRPr="00F84A9E" w:rsidRDefault="00507D43" w:rsidP="000A3158">
      <w:pPr>
        <w:pStyle w:val="Body"/>
      </w:pPr>
      <w:r>
        <w:t>The</w:t>
      </w:r>
      <w:r w:rsidR="000A3158" w:rsidRPr="00F84A9E">
        <w:t xml:space="preserve"> narrative should include the following sections:</w:t>
      </w:r>
    </w:p>
    <w:p w14:paraId="322E0098" w14:textId="454E1CEC" w:rsidR="00867E15" w:rsidRDefault="00867E15" w:rsidP="009A0CF4">
      <w:pPr>
        <w:pStyle w:val="Body"/>
        <w:numPr>
          <w:ilvl w:val="0"/>
          <w:numId w:val="17"/>
        </w:numPr>
        <w:spacing w:after="40"/>
        <w:rPr>
          <w:b/>
          <w:bCs/>
        </w:rPr>
      </w:pPr>
      <w:r w:rsidRPr="00F84A9E">
        <w:rPr>
          <w:b/>
          <w:bCs/>
        </w:rPr>
        <w:t>Tec</w:t>
      </w:r>
      <w:r w:rsidRPr="00F84A9E">
        <w:rPr>
          <w:b/>
          <w:bCs/>
          <w:color w:val="000000" w:themeColor="text1"/>
        </w:rPr>
        <w:t>hnical</w:t>
      </w:r>
      <w:r w:rsidRPr="00F34612">
        <w:rPr>
          <w:b/>
          <w:bCs/>
          <w:color w:val="000000" w:themeColor="text1"/>
        </w:rPr>
        <w:t xml:space="preserve"> Approach</w:t>
      </w:r>
      <w:r>
        <w:rPr>
          <w:b/>
          <w:bCs/>
          <w:color w:val="000000" w:themeColor="text1"/>
        </w:rPr>
        <w:t xml:space="preserve"> (10-page limit)</w:t>
      </w:r>
    </w:p>
    <w:p w14:paraId="554FBA51" w14:textId="06C448AD" w:rsidR="00E55A6D" w:rsidRPr="00FB6D60" w:rsidRDefault="15D14AD5" w:rsidP="15D14AD5">
      <w:pPr>
        <w:pStyle w:val="Body"/>
        <w:spacing w:after="40"/>
        <w:ind w:left="360"/>
      </w:pPr>
      <w:r w:rsidRPr="15D14AD5">
        <w:t xml:space="preserve">The technical approach must describe the proposer’s demonstrated understanding of the project by establishing a clear grasp of the requested tasks and deliverables considering the goals and desired outcomes. The approach must also include a detailed description of how the rapid </w:t>
      </w:r>
      <w:r w:rsidR="00FD0FF6">
        <w:t>systematic literature</w:t>
      </w:r>
      <w:r w:rsidRPr="15D14AD5">
        <w:t xml:space="preserve"> review will be conducted, and how the approach links to the deliverables in the Statement of Work. The proposer should describe any proven systematic approach to completing the work and should articulate the data and methods used in projects of similar scope and complexity as detailed in this RFP. The proposer should also highlight suggestions for tasks and deliverables that could provide enhanced efficiency, i.e., robust deliverables. </w:t>
      </w:r>
    </w:p>
    <w:p w14:paraId="35027D9F" w14:textId="77777777" w:rsidR="00F84A9E" w:rsidRPr="00F34612" w:rsidRDefault="00F84A9E" w:rsidP="009A0CF4">
      <w:pPr>
        <w:pStyle w:val="Body"/>
        <w:numPr>
          <w:ilvl w:val="0"/>
          <w:numId w:val="17"/>
        </w:numPr>
        <w:spacing w:after="40"/>
        <w:rPr>
          <w:b/>
          <w:bCs/>
          <w:color w:val="000000" w:themeColor="text1"/>
        </w:rPr>
      </w:pPr>
      <w:r>
        <w:rPr>
          <w:b/>
          <w:bCs/>
          <w:color w:val="000000" w:themeColor="text1"/>
        </w:rPr>
        <w:t>References</w:t>
      </w:r>
    </w:p>
    <w:p w14:paraId="2BA92059" w14:textId="7BF33BCB" w:rsidR="0015508A" w:rsidRPr="00F34612" w:rsidRDefault="000A3158" w:rsidP="00867E15">
      <w:pPr>
        <w:pStyle w:val="Body"/>
        <w:spacing w:after="40"/>
        <w:ind w:left="360"/>
        <w:rPr>
          <w:color w:val="000000" w:themeColor="text1"/>
        </w:rPr>
      </w:pPr>
      <w:r>
        <w:rPr>
          <w:color w:val="000000" w:themeColor="text1"/>
        </w:rPr>
        <w:t xml:space="preserve">Provide those cited in the narrative. Note: This is not part of </w:t>
      </w:r>
      <w:r w:rsidRPr="00B85AC3">
        <w:t>the 1</w:t>
      </w:r>
      <w:r w:rsidR="007F7C44">
        <w:t>0</w:t>
      </w:r>
      <w:r w:rsidRPr="00B85AC3">
        <w:t>-</w:t>
      </w:r>
      <w:r>
        <w:rPr>
          <w:color w:val="000000" w:themeColor="text1"/>
        </w:rPr>
        <w:t>page limit.</w:t>
      </w:r>
    </w:p>
    <w:p w14:paraId="5724D955" w14:textId="6DABE16E" w:rsidR="00F84A9E" w:rsidRPr="00956206" w:rsidRDefault="00F84A9E" w:rsidP="00F84A9E">
      <w:pPr>
        <w:pStyle w:val="Heading3"/>
      </w:pPr>
      <w:bookmarkStart w:id="25" w:name="_Toc222397949"/>
      <w:r w:rsidRPr="00956206">
        <w:t>B.</w:t>
      </w:r>
      <w:r w:rsidR="00742B8A">
        <w:t>3</w:t>
      </w:r>
      <w:r w:rsidRPr="00956206">
        <w:t xml:space="preserve"> </w:t>
      </w:r>
      <w:r>
        <w:tab/>
        <w:t>Supplemental Information</w:t>
      </w:r>
      <w:bookmarkEnd w:id="25"/>
    </w:p>
    <w:p w14:paraId="500AD434" w14:textId="111CC396" w:rsidR="00867E15" w:rsidRPr="00867E15" w:rsidRDefault="15D14AD5" w:rsidP="00867E15">
      <w:pPr>
        <w:pStyle w:val="Body"/>
        <w:rPr>
          <w:color w:val="000000" w:themeColor="text1"/>
        </w:rPr>
      </w:pPr>
      <w:r w:rsidRPr="15D14AD5">
        <w:rPr>
          <w:color w:val="000000" w:themeColor="text1"/>
        </w:rPr>
        <w:t xml:space="preserve">Supplemental information does not count toward </w:t>
      </w:r>
      <w:r>
        <w:t>the 10-</w:t>
      </w:r>
      <w:r w:rsidRPr="15D14AD5">
        <w:rPr>
          <w:color w:val="000000" w:themeColor="text1"/>
        </w:rPr>
        <w:t>page proposal narrative limit.</w:t>
      </w:r>
    </w:p>
    <w:p w14:paraId="416702EE" w14:textId="18D3CED0" w:rsidR="00D70EF4" w:rsidRPr="00F84A9E" w:rsidRDefault="00D70EF4" w:rsidP="009A0CF4">
      <w:pPr>
        <w:pStyle w:val="Body"/>
        <w:numPr>
          <w:ilvl w:val="0"/>
          <w:numId w:val="21"/>
        </w:numPr>
        <w:spacing w:after="40"/>
        <w:rPr>
          <w:color w:val="0000CC"/>
        </w:rPr>
      </w:pPr>
      <w:r w:rsidRPr="002A0303">
        <w:rPr>
          <w:b/>
          <w:bCs/>
          <w:color w:val="000000" w:themeColor="text1"/>
        </w:rPr>
        <w:t>Project Timeline (1-page limit)</w:t>
      </w:r>
      <w:r w:rsidR="006A106C">
        <w:rPr>
          <w:b/>
          <w:bCs/>
          <w:color w:val="000000" w:themeColor="text1"/>
        </w:rPr>
        <w:t xml:space="preserve"> (required and scored)</w:t>
      </w:r>
    </w:p>
    <w:p w14:paraId="27E82F77" w14:textId="4862C3F1" w:rsidR="00D70EF4" w:rsidRPr="00742B8A" w:rsidRDefault="00D70EF4" w:rsidP="00D70EF4">
      <w:pPr>
        <w:pStyle w:val="Body"/>
        <w:ind w:left="360"/>
        <w:rPr>
          <w:color w:val="000000" w:themeColor="text1"/>
        </w:rPr>
      </w:pPr>
      <w:r w:rsidRPr="00F34612">
        <w:rPr>
          <w:color w:val="000000" w:themeColor="text1"/>
        </w:rPr>
        <w:t xml:space="preserve">Using the </w:t>
      </w:r>
      <w:r w:rsidR="004E6020">
        <w:rPr>
          <w:color w:val="000000" w:themeColor="text1"/>
        </w:rPr>
        <w:t>tasks, d</w:t>
      </w:r>
      <w:r w:rsidRPr="00F34612">
        <w:rPr>
          <w:color w:val="000000" w:themeColor="text1"/>
        </w:rPr>
        <w:t>eliverables</w:t>
      </w:r>
      <w:r w:rsidR="00E55A6D">
        <w:rPr>
          <w:color w:val="000000" w:themeColor="text1"/>
        </w:rPr>
        <w:t xml:space="preserve">, and general </w:t>
      </w:r>
      <w:r w:rsidR="00876E68">
        <w:rPr>
          <w:color w:val="000000" w:themeColor="text1"/>
        </w:rPr>
        <w:t>project milestones</w:t>
      </w:r>
      <w:r w:rsidRPr="00F34612">
        <w:rPr>
          <w:color w:val="000000" w:themeColor="text1"/>
        </w:rPr>
        <w:t xml:space="preserve"> in the </w:t>
      </w:r>
      <w:r w:rsidR="00E55A6D">
        <w:rPr>
          <w:color w:val="000000" w:themeColor="text1"/>
        </w:rPr>
        <w:t xml:space="preserve">Statement </w:t>
      </w:r>
      <w:r w:rsidRPr="00F34612">
        <w:rPr>
          <w:color w:val="000000" w:themeColor="text1"/>
        </w:rPr>
        <w:t xml:space="preserve">of Work as a guide, provide a detailed </w:t>
      </w:r>
      <w:r w:rsidR="00507D43">
        <w:rPr>
          <w:color w:val="000000" w:themeColor="text1"/>
        </w:rPr>
        <w:t>time</w:t>
      </w:r>
      <w:r w:rsidRPr="00F34612">
        <w:rPr>
          <w:color w:val="000000" w:themeColor="text1"/>
        </w:rPr>
        <w:t>line of the team’s proposed strategy and</w:t>
      </w:r>
      <w:r w:rsidRPr="00140D30">
        <w:rPr>
          <w:color w:val="000000" w:themeColor="text1"/>
        </w:rPr>
        <w:t xml:space="preserve"> discuss how the success of the project (i.e., objectives, timelines, milestones) and outcomes of the project will be measured and reported. </w:t>
      </w:r>
    </w:p>
    <w:p w14:paraId="1171BB41" w14:textId="6E6D2AFA" w:rsidR="00D70EF4" w:rsidRDefault="00D70EF4" w:rsidP="009A0CF4">
      <w:pPr>
        <w:pStyle w:val="Body"/>
        <w:numPr>
          <w:ilvl w:val="0"/>
          <w:numId w:val="21"/>
        </w:numPr>
        <w:spacing w:after="40"/>
        <w:rPr>
          <w:b/>
          <w:bCs/>
          <w:color w:val="000000" w:themeColor="text1"/>
        </w:rPr>
      </w:pPr>
      <w:r w:rsidRPr="00F34612">
        <w:rPr>
          <w:b/>
          <w:bCs/>
          <w:color w:val="000000" w:themeColor="text1"/>
        </w:rPr>
        <w:t>Project Management (1-page limit)</w:t>
      </w:r>
      <w:r w:rsidR="006A106C">
        <w:rPr>
          <w:b/>
          <w:bCs/>
          <w:color w:val="000000" w:themeColor="text1"/>
        </w:rPr>
        <w:t xml:space="preserve"> (required and scored)</w:t>
      </w:r>
    </w:p>
    <w:p w14:paraId="62646AED" w14:textId="7CD6B16A" w:rsidR="00D70EF4" w:rsidRPr="00D70EF4" w:rsidRDefault="00D70EF4" w:rsidP="00D70EF4">
      <w:pPr>
        <w:pStyle w:val="Body"/>
        <w:ind w:left="360"/>
        <w:rPr>
          <w:color w:val="000000" w:themeColor="text1"/>
        </w:rPr>
      </w:pPr>
      <w:r w:rsidRPr="00F34612">
        <w:rPr>
          <w:color w:val="000000" w:themeColor="text1"/>
        </w:rPr>
        <w:t>Describe</w:t>
      </w:r>
      <w:r w:rsidRPr="00140D30">
        <w:rPr>
          <w:color w:val="000000" w:themeColor="text1"/>
        </w:rPr>
        <w:t xml:space="preserve"> how the project will be managed to achieve </w:t>
      </w:r>
      <w:r w:rsidRPr="00F34612">
        <w:rPr>
          <w:color w:val="000000" w:themeColor="text1"/>
        </w:rPr>
        <w:t>the project’s outcomes and deliverables</w:t>
      </w:r>
      <w:r w:rsidRPr="00140D30">
        <w:rPr>
          <w:color w:val="000000" w:themeColor="text1"/>
        </w:rPr>
        <w:t>.</w:t>
      </w:r>
    </w:p>
    <w:p w14:paraId="01F08781" w14:textId="2C057E58" w:rsidR="00867E15" w:rsidRPr="00F34612" w:rsidRDefault="00867E15" w:rsidP="009A0CF4">
      <w:pPr>
        <w:pStyle w:val="Body"/>
        <w:numPr>
          <w:ilvl w:val="0"/>
          <w:numId w:val="21"/>
        </w:numPr>
        <w:spacing w:after="40"/>
        <w:rPr>
          <w:b/>
          <w:bCs/>
          <w:color w:val="000000" w:themeColor="text1"/>
        </w:rPr>
      </w:pPr>
      <w:r>
        <w:rPr>
          <w:b/>
          <w:bCs/>
          <w:color w:val="000000" w:themeColor="text1"/>
        </w:rPr>
        <w:t>Qualifications</w:t>
      </w:r>
      <w:r w:rsidR="006A106C">
        <w:rPr>
          <w:b/>
          <w:bCs/>
          <w:color w:val="000000" w:themeColor="text1"/>
        </w:rPr>
        <w:t xml:space="preserve"> (required and scored)</w:t>
      </w:r>
    </w:p>
    <w:p w14:paraId="60B83392" w14:textId="1961A27C" w:rsidR="00DD6681" w:rsidRPr="00DD6681" w:rsidRDefault="15D14AD5" w:rsidP="15D14AD5">
      <w:pPr>
        <w:pStyle w:val="BodyText"/>
        <w:ind w:right="0"/>
      </w:pPr>
      <w:r w:rsidRPr="15D14AD5">
        <w:rPr>
          <w:b/>
          <w:bCs/>
        </w:rPr>
        <w:lastRenderedPageBreak/>
        <w:t>Project Team Overview</w:t>
      </w:r>
      <w:r w:rsidR="00507D43">
        <w:rPr>
          <w:b/>
          <w:bCs/>
        </w:rPr>
        <w:t xml:space="preserve"> (2-page limit)</w:t>
      </w:r>
      <w:r w:rsidRPr="15D14AD5">
        <w:rPr>
          <w:b/>
          <w:bCs/>
        </w:rPr>
        <w:t>.</w:t>
      </w:r>
      <w:r w:rsidRPr="15D14AD5">
        <w:t xml:space="preserve"> The proposer should provide a summary of all team members and their roles, including subcontractors and senior management advisors. The proposer should demonstrate that the proposed team members and sub-contractors have the expertise, past performance, and qualifications to handle all aspects of the work to successfully implement the project. The proposer should describe who will fill the role of project manager and demonstrate that the project manager has sufficient and similar experience to ensure the project will be well managed.</w:t>
      </w:r>
    </w:p>
    <w:p w14:paraId="747901CD" w14:textId="5111D809" w:rsidR="00867E15" w:rsidRPr="00867E15" w:rsidRDefault="15D14AD5" w:rsidP="15D14AD5">
      <w:pPr>
        <w:pStyle w:val="BodyText"/>
        <w:ind w:right="0"/>
      </w:pPr>
      <w:r w:rsidRPr="15D14AD5">
        <w:rPr>
          <w:b/>
          <w:bCs/>
        </w:rPr>
        <w:t>Key Persons</w:t>
      </w:r>
      <w:r w:rsidRPr="15D14AD5">
        <w:t xml:space="preserve">. Supply curriculum vitae or biosketch for the PI, co-PIs, project manager, and other key persons </w:t>
      </w:r>
      <w:r w:rsidRPr="002521CF">
        <w:rPr>
          <w:b/>
          <w:bCs/>
        </w:rPr>
        <w:t>(2-page limit, each)</w:t>
      </w:r>
      <w:r w:rsidRPr="15D14AD5">
        <w:t>. Biosketches should include information regarding recent projects pertinent to this RFP call.</w:t>
      </w:r>
    </w:p>
    <w:p w14:paraId="4C5384C7" w14:textId="799EF776" w:rsidR="007F7C44" w:rsidRPr="00236B5B" w:rsidRDefault="15D14AD5" w:rsidP="009A0CF4">
      <w:pPr>
        <w:pStyle w:val="Body"/>
        <w:numPr>
          <w:ilvl w:val="0"/>
          <w:numId w:val="21"/>
        </w:numPr>
        <w:spacing w:after="40"/>
        <w:rPr>
          <w:b/>
          <w:bCs/>
        </w:rPr>
      </w:pPr>
      <w:r w:rsidRPr="00236B5B">
        <w:rPr>
          <w:b/>
          <w:bCs/>
        </w:rPr>
        <w:t>Demonstrated Experience (optional)</w:t>
      </w:r>
    </w:p>
    <w:p w14:paraId="5658CAC3" w14:textId="74F28338" w:rsidR="00E55A6D" w:rsidRPr="00236B5B" w:rsidRDefault="15D14AD5" w:rsidP="15D14AD5">
      <w:pPr>
        <w:pStyle w:val="Body"/>
      </w:pPr>
      <w:r w:rsidRPr="00236B5B">
        <w:t xml:space="preserve">The proposer </w:t>
      </w:r>
      <w:r w:rsidR="00D42422" w:rsidRPr="00236B5B">
        <w:t xml:space="preserve">may </w:t>
      </w:r>
      <w:r w:rsidRPr="00236B5B">
        <w:t xml:space="preserve">submit </w:t>
      </w:r>
      <w:r w:rsidR="00507D43" w:rsidRPr="00507D43">
        <w:rPr>
          <w:b/>
          <w:bCs/>
        </w:rPr>
        <w:t>one page</w:t>
      </w:r>
      <w:r w:rsidR="00507D43">
        <w:t xml:space="preserve"> </w:t>
      </w:r>
      <w:r w:rsidRPr="00236B5B">
        <w:t>list</w:t>
      </w:r>
      <w:r w:rsidR="00507D43">
        <w:t>ing</w:t>
      </w:r>
      <w:r w:rsidRPr="00236B5B">
        <w:t xml:space="preserve"> </w:t>
      </w:r>
      <w:r w:rsidR="00507D43">
        <w:t xml:space="preserve">up to five </w:t>
      </w:r>
      <w:r w:rsidRPr="00236B5B">
        <w:t>recent projects that demonstrate the key personnel’s experience that are similar to the Scope of Work/Specifications detailed in this RFP. For each project, the proposer should include a brief description of the project and the final deliverable(s), and the name of funder/recipient of the final product(s).</w:t>
      </w:r>
    </w:p>
    <w:p w14:paraId="556170B0" w14:textId="00CC4842" w:rsidR="00DB4777" w:rsidRPr="00F34612" w:rsidRDefault="00DB4777" w:rsidP="009A0CF4">
      <w:pPr>
        <w:pStyle w:val="Body"/>
        <w:numPr>
          <w:ilvl w:val="0"/>
          <w:numId w:val="21"/>
        </w:numPr>
        <w:spacing w:after="40"/>
        <w:rPr>
          <w:b/>
          <w:bCs/>
          <w:color w:val="000000" w:themeColor="text1"/>
        </w:rPr>
      </w:pPr>
      <w:r>
        <w:rPr>
          <w:b/>
          <w:bCs/>
          <w:color w:val="000000" w:themeColor="text1"/>
        </w:rPr>
        <w:t>Budget and Budget Justification</w:t>
      </w:r>
      <w:r w:rsidR="006A106C">
        <w:rPr>
          <w:b/>
          <w:bCs/>
          <w:color w:val="000000" w:themeColor="text1"/>
        </w:rPr>
        <w:t xml:space="preserve"> (required and scored)</w:t>
      </w:r>
    </w:p>
    <w:p w14:paraId="1986FBD2" w14:textId="5CD15EAB" w:rsidR="000D0F02" w:rsidRPr="006A106C" w:rsidRDefault="7E072C7D" w:rsidP="00DB4777">
      <w:pPr>
        <w:pStyle w:val="Body"/>
        <w:rPr>
          <w:strike/>
          <w:color w:val="0000CC"/>
        </w:rPr>
      </w:pPr>
      <w:r>
        <w:t xml:space="preserve">The proposer shall submit a clear, concise, and accurate budget and budget justification that reflect </w:t>
      </w:r>
      <w:r w:rsidR="00125C31">
        <w:t>the financial</w:t>
      </w:r>
      <w:r>
        <w:t xml:space="preserve"> plan for accomplishing the effort contained in the proposal. The proposer shall submit a full budget in sufficient detail so that a determination of reasonableness can be made.</w:t>
      </w:r>
    </w:p>
    <w:p w14:paraId="72161BF2" w14:textId="505517B0" w:rsidR="000D0F02" w:rsidRPr="0013144C" w:rsidRDefault="7E072C7D" w:rsidP="000D0F02">
      <w:pPr>
        <w:pStyle w:val="Body"/>
      </w:pPr>
      <w:r w:rsidRPr="7E072C7D">
        <w:rPr>
          <w:color w:val="000000" w:themeColor="text1"/>
        </w:rPr>
        <w:t>The proposer is also required to provide complete</w:t>
      </w:r>
      <w:r w:rsidR="002521CF">
        <w:rPr>
          <w:color w:val="000000" w:themeColor="text1"/>
        </w:rPr>
        <w:t xml:space="preserve"> </w:t>
      </w:r>
      <w:r w:rsidR="002521CF" w:rsidRPr="002521CF">
        <w:rPr>
          <w:b/>
          <w:bCs/>
          <w:color w:val="000000" w:themeColor="text1"/>
        </w:rPr>
        <w:t>budget</w:t>
      </w:r>
      <w:r w:rsidRPr="002521CF">
        <w:rPr>
          <w:b/>
          <w:bCs/>
          <w:color w:val="000000" w:themeColor="text1"/>
        </w:rPr>
        <w:t xml:space="preserve"> justification</w:t>
      </w:r>
      <w:r w:rsidRPr="7E072C7D">
        <w:rPr>
          <w:color w:val="000000" w:themeColor="text1"/>
        </w:rPr>
        <w:t xml:space="preserve"> for each dollar value entered for each project year in the budget for various categories, which may include the following: </w:t>
      </w:r>
    </w:p>
    <w:p w14:paraId="20AA2CE2" w14:textId="462555B0" w:rsidR="00DD749A" w:rsidRDefault="232EB5F5" w:rsidP="232EB5F5">
      <w:pPr>
        <w:pStyle w:val="BodyText"/>
        <w:tabs>
          <w:tab w:val="clear" w:pos="720"/>
        </w:tabs>
      </w:pPr>
      <w:r w:rsidRPr="232EB5F5">
        <w:rPr>
          <w:b/>
          <w:bCs/>
        </w:rPr>
        <w:t>Salaries and Wages:</w:t>
      </w:r>
      <w:r>
        <w:t xml:space="preserve"> Salaries and wages should be detailed by level of effort (i.e., numbers of months, etc.) of each labor category and the applicable labor rate. The source of labor rates shall be identified and verified. For Senior Personnel, list the name, title, and months of salary requested. For other personnel, designate the job title, and provide the name (if possible), full-time monthly salary, and </w:t>
      </w:r>
      <w:proofErr w:type="gramStart"/>
      <w:r>
        <w:t>months of</w:t>
      </w:r>
      <w:proofErr w:type="gramEnd"/>
      <w:r>
        <w:t xml:space="preserve"> salary requested. </w:t>
      </w:r>
      <w:r w:rsidR="002521CF">
        <w:t xml:space="preserve">The proposer </w:t>
      </w:r>
      <w:r>
        <w:t>should also indicate the role each member will play in the project. Requested person months cannot exceed 100% of any individual’s time.</w:t>
      </w:r>
    </w:p>
    <w:p w14:paraId="4A63EAD8" w14:textId="77777777" w:rsidR="00CE4C70" w:rsidRPr="008954A0" w:rsidRDefault="00CE4C70" w:rsidP="00CE4C70">
      <w:pPr>
        <w:spacing w:after="0" w:line="240" w:lineRule="auto"/>
        <w:ind w:left="1440"/>
        <w:rPr>
          <w:i/>
          <w:iCs/>
          <w:sz w:val="22"/>
          <w:szCs w:val="22"/>
        </w:rPr>
      </w:pPr>
      <w:r w:rsidRPr="008954A0">
        <w:rPr>
          <w:i/>
          <w:iCs/>
          <w:sz w:val="22"/>
          <w:szCs w:val="22"/>
        </w:rPr>
        <w:t>EXAMPLE</w:t>
      </w:r>
    </w:p>
    <w:p w14:paraId="76353968" w14:textId="77777777" w:rsidR="00CE4C70" w:rsidRPr="008954A0" w:rsidRDefault="00CE4C70" w:rsidP="00CE4C70">
      <w:pPr>
        <w:spacing w:after="40" w:line="240" w:lineRule="auto"/>
        <w:ind w:left="1440"/>
        <w:rPr>
          <w:i/>
          <w:iCs/>
          <w:sz w:val="22"/>
          <w:szCs w:val="22"/>
        </w:rPr>
      </w:pPr>
      <w:r w:rsidRPr="008954A0">
        <w:rPr>
          <w:b/>
          <w:bCs/>
          <w:i/>
          <w:iCs/>
          <w:sz w:val="22"/>
          <w:szCs w:val="22"/>
        </w:rPr>
        <w:t>Senior Personnel</w:t>
      </w:r>
      <w:r w:rsidRPr="008954A0">
        <w:rPr>
          <w:i/>
          <w:iCs/>
          <w:sz w:val="22"/>
          <w:szCs w:val="22"/>
        </w:rPr>
        <w:t>:</w:t>
      </w:r>
    </w:p>
    <w:p w14:paraId="72E83BEC" w14:textId="64983005" w:rsidR="00CE4C70" w:rsidRPr="008954A0" w:rsidRDefault="00CE4C70" w:rsidP="00CE4C70">
      <w:pPr>
        <w:spacing w:line="240" w:lineRule="auto"/>
        <w:ind w:left="1440"/>
        <w:rPr>
          <w:i/>
          <w:iCs/>
          <w:sz w:val="22"/>
          <w:szCs w:val="22"/>
        </w:rPr>
      </w:pPr>
      <w:r w:rsidRPr="008954A0">
        <w:rPr>
          <w:i/>
          <w:iCs/>
          <w:sz w:val="22"/>
          <w:szCs w:val="22"/>
        </w:rPr>
        <w:t>Principal Investigator, [NAME], is requesting [NUMBER] person months of salary at [$</w:t>
      </w:r>
      <w:proofErr w:type="gramStart"/>
      <w:r w:rsidRPr="008954A0">
        <w:rPr>
          <w:i/>
          <w:iCs/>
          <w:sz w:val="22"/>
          <w:szCs w:val="22"/>
        </w:rPr>
        <w:t>X,XXX</w:t>
      </w:r>
      <w:proofErr w:type="gramEnd"/>
      <w:r w:rsidRPr="008954A0">
        <w:rPr>
          <w:i/>
          <w:iCs/>
          <w:sz w:val="22"/>
          <w:szCs w:val="22"/>
        </w:rPr>
        <w:t>/mo.] to [DUTIES].</w:t>
      </w:r>
    </w:p>
    <w:p w14:paraId="524FB15D" w14:textId="77777777" w:rsidR="00CE4C70" w:rsidRPr="008954A0" w:rsidRDefault="00CE4C70" w:rsidP="00CE4C70">
      <w:pPr>
        <w:spacing w:after="40" w:line="240" w:lineRule="auto"/>
        <w:ind w:left="1440"/>
        <w:rPr>
          <w:i/>
          <w:iCs/>
          <w:sz w:val="22"/>
          <w:szCs w:val="22"/>
        </w:rPr>
      </w:pPr>
      <w:r w:rsidRPr="008954A0">
        <w:rPr>
          <w:b/>
          <w:bCs/>
          <w:i/>
          <w:iCs/>
          <w:sz w:val="22"/>
          <w:szCs w:val="22"/>
        </w:rPr>
        <w:t>Other Personnel</w:t>
      </w:r>
      <w:r w:rsidRPr="008954A0">
        <w:rPr>
          <w:i/>
          <w:iCs/>
          <w:sz w:val="22"/>
          <w:szCs w:val="22"/>
        </w:rPr>
        <w:t>:</w:t>
      </w:r>
    </w:p>
    <w:p w14:paraId="28EB44F0" w14:textId="77F39C8B" w:rsidR="00DD749A" w:rsidRPr="008954A0" w:rsidRDefault="00CE4C70" w:rsidP="00CE4C70">
      <w:pPr>
        <w:pStyle w:val="BodyText"/>
        <w:numPr>
          <w:ilvl w:val="0"/>
          <w:numId w:val="0"/>
        </w:numPr>
        <w:tabs>
          <w:tab w:val="clear" w:pos="720"/>
        </w:tabs>
        <w:ind w:left="1440"/>
        <w:rPr>
          <w:i/>
          <w:iCs/>
        </w:rPr>
      </w:pPr>
      <w:r w:rsidRPr="008954A0">
        <w:rPr>
          <w:i/>
          <w:iCs/>
        </w:rPr>
        <w:t>Research Assistant, [NAME], is requesting [NUMBER] person months of salary at [$</w:t>
      </w:r>
      <w:proofErr w:type="gramStart"/>
      <w:r w:rsidRPr="008954A0">
        <w:rPr>
          <w:i/>
          <w:iCs/>
        </w:rPr>
        <w:t>X,XXX</w:t>
      </w:r>
      <w:proofErr w:type="gramEnd"/>
      <w:r w:rsidRPr="008954A0">
        <w:rPr>
          <w:i/>
          <w:iCs/>
        </w:rPr>
        <w:t>/mo.] to [DUTIES].</w:t>
      </w:r>
    </w:p>
    <w:p w14:paraId="501BA2BC" w14:textId="5323911B" w:rsidR="00CE4C70" w:rsidRDefault="00CE4C70" w:rsidP="00CE4C70">
      <w:pPr>
        <w:pStyle w:val="BodyText"/>
        <w:numPr>
          <w:ilvl w:val="0"/>
          <w:numId w:val="19"/>
        </w:numPr>
        <w:tabs>
          <w:tab w:val="clear" w:pos="720"/>
        </w:tabs>
        <w:ind w:left="720"/>
      </w:pPr>
      <w:r w:rsidRPr="008954A0">
        <w:rPr>
          <w:b/>
          <w:bCs/>
        </w:rPr>
        <w:t>Fringe Benefit:</w:t>
      </w:r>
      <w:r w:rsidRPr="000D0F02">
        <w:t xml:space="preserve"> </w:t>
      </w:r>
      <w:r w:rsidRPr="00AF5C90">
        <w:t>Fringe benefits are specifically identified to each employee and are charged individually as direct costs.</w:t>
      </w:r>
    </w:p>
    <w:p w14:paraId="5A701229" w14:textId="77777777" w:rsidR="00CE4C70" w:rsidRPr="00CE4C70" w:rsidRDefault="00CE4C70" w:rsidP="00CE4C70">
      <w:pPr>
        <w:spacing w:after="0" w:line="240" w:lineRule="auto"/>
        <w:ind w:left="1440"/>
        <w:rPr>
          <w:i/>
          <w:iCs/>
          <w:sz w:val="22"/>
          <w:szCs w:val="22"/>
        </w:rPr>
      </w:pPr>
      <w:r w:rsidRPr="00CE4C70">
        <w:rPr>
          <w:i/>
          <w:iCs/>
          <w:sz w:val="22"/>
          <w:szCs w:val="22"/>
        </w:rPr>
        <w:lastRenderedPageBreak/>
        <w:t>EXAMPLE</w:t>
      </w:r>
    </w:p>
    <w:p w14:paraId="18758C08" w14:textId="77777777" w:rsidR="00CE4C70" w:rsidRPr="00CE4C70" w:rsidRDefault="00CE4C70" w:rsidP="00CE4C70">
      <w:pPr>
        <w:spacing w:after="40" w:line="240" w:lineRule="auto"/>
        <w:ind w:left="1440"/>
        <w:rPr>
          <w:i/>
          <w:iCs/>
          <w:sz w:val="22"/>
          <w:szCs w:val="22"/>
        </w:rPr>
      </w:pPr>
      <w:r w:rsidRPr="00CE4C70">
        <w:rPr>
          <w:b/>
          <w:bCs/>
          <w:i/>
          <w:iCs/>
          <w:sz w:val="22"/>
          <w:szCs w:val="22"/>
        </w:rPr>
        <w:t>Senior Personnel</w:t>
      </w:r>
      <w:r w:rsidRPr="00CE4C70">
        <w:rPr>
          <w:i/>
          <w:iCs/>
          <w:sz w:val="22"/>
          <w:szCs w:val="22"/>
        </w:rPr>
        <w:t>:</w:t>
      </w:r>
    </w:p>
    <w:p w14:paraId="7089E047" w14:textId="26838EBE" w:rsidR="00CE4C70" w:rsidRPr="00CE4C70" w:rsidRDefault="00CE4C70" w:rsidP="00CE4C70">
      <w:pPr>
        <w:spacing w:line="240" w:lineRule="auto"/>
        <w:ind w:left="1440"/>
        <w:rPr>
          <w:i/>
          <w:iCs/>
          <w:sz w:val="22"/>
          <w:szCs w:val="22"/>
        </w:rPr>
      </w:pPr>
      <w:r w:rsidRPr="00CE4C70">
        <w:rPr>
          <w:i/>
          <w:iCs/>
          <w:sz w:val="22"/>
          <w:szCs w:val="22"/>
        </w:rPr>
        <w:t xml:space="preserve">Principal Investigator, [NAME], is requesting </w:t>
      </w:r>
      <w:r>
        <w:rPr>
          <w:i/>
          <w:iCs/>
          <w:sz w:val="22"/>
          <w:szCs w:val="22"/>
        </w:rPr>
        <w:t>[$</w:t>
      </w:r>
      <w:proofErr w:type="gramStart"/>
      <w:r>
        <w:rPr>
          <w:i/>
          <w:iCs/>
          <w:sz w:val="22"/>
          <w:szCs w:val="22"/>
        </w:rPr>
        <w:t>X,XXX</w:t>
      </w:r>
      <w:proofErr w:type="gramEnd"/>
      <w:r w:rsidRPr="00CE4C70">
        <w:rPr>
          <w:i/>
          <w:iCs/>
          <w:sz w:val="22"/>
          <w:szCs w:val="22"/>
        </w:rPr>
        <w:t xml:space="preserve">] </w:t>
      </w:r>
      <w:r w:rsidR="008954A0">
        <w:rPr>
          <w:i/>
          <w:iCs/>
          <w:sz w:val="22"/>
          <w:szCs w:val="22"/>
        </w:rPr>
        <w:t xml:space="preserve">in fringe benefits calculated </w:t>
      </w:r>
      <w:r w:rsidRPr="00CE4C70">
        <w:rPr>
          <w:i/>
          <w:iCs/>
          <w:sz w:val="22"/>
          <w:szCs w:val="22"/>
        </w:rPr>
        <w:t xml:space="preserve">at </w:t>
      </w:r>
      <w:r w:rsidR="008954A0">
        <w:rPr>
          <w:i/>
          <w:iCs/>
          <w:sz w:val="22"/>
          <w:szCs w:val="22"/>
        </w:rPr>
        <w:t>[XX%]</w:t>
      </w:r>
      <w:r w:rsidRPr="00CE4C70">
        <w:rPr>
          <w:i/>
          <w:iCs/>
          <w:sz w:val="22"/>
          <w:szCs w:val="22"/>
        </w:rPr>
        <w:t xml:space="preserve"> </w:t>
      </w:r>
      <w:r w:rsidR="008954A0">
        <w:rPr>
          <w:i/>
          <w:iCs/>
          <w:sz w:val="22"/>
          <w:szCs w:val="22"/>
        </w:rPr>
        <w:t>of their salary.</w:t>
      </w:r>
    </w:p>
    <w:p w14:paraId="746DE7AB" w14:textId="77777777" w:rsidR="00CE4C70" w:rsidRPr="00CE4C70" w:rsidRDefault="00CE4C70" w:rsidP="00CE4C70">
      <w:pPr>
        <w:spacing w:after="40" w:line="240" w:lineRule="auto"/>
        <w:ind w:left="1440"/>
        <w:rPr>
          <w:i/>
          <w:iCs/>
          <w:sz w:val="22"/>
          <w:szCs w:val="22"/>
        </w:rPr>
      </w:pPr>
      <w:r w:rsidRPr="00CE4C70">
        <w:rPr>
          <w:b/>
          <w:bCs/>
          <w:i/>
          <w:iCs/>
          <w:sz w:val="22"/>
          <w:szCs w:val="22"/>
        </w:rPr>
        <w:t>Other Personnel</w:t>
      </w:r>
      <w:r w:rsidRPr="00CE4C70">
        <w:rPr>
          <w:i/>
          <w:iCs/>
          <w:sz w:val="22"/>
          <w:szCs w:val="22"/>
        </w:rPr>
        <w:t>:</w:t>
      </w:r>
    </w:p>
    <w:p w14:paraId="6D46E902" w14:textId="4ACEB835" w:rsidR="008954A0" w:rsidRPr="00E374BF" w:rsidRDefault="008954A0" w:rsidP="00E374BF">
      <w:pPr>
        <w:spacing w:line="240" w:lineRule="auto"/>
        <w:ind w:left="1440"/>
        <w:rPr>
          <w:i/>
          <w:iCs/>
          <w:sz w:val="22"/>
          <w:szCs w:val="22"/>
        </w:rPr>
      </w:pPr>
      <w:r>
        <w:rPr>
          <w:i/>
          <w:iCs/>
          <w:sz w:val="22"/>
          <w:szCs w:val="22"/>
        </w:rPr>
        <w:t>Research Assistant</w:t>
      </w:r>
      <w:r w:rsidRPr="00CE4C70">
        <w:rPr>
          <w:i/>
          <w:iCs/>
          <w:sz w:val="22"/>
          <w:szCs w:val="22"/>
        </w:rPr>
        <w:t xml:space="preserve">, [NAME], is requesting </w:t>
      </w:r>
      <w:r>
        <w:rPr>
          <w:i/>
          <w:iCs/>
          <w:sz w:val="22"/>
          <w:szCs w:val="22"/>
        </w:rPr>
        <w:t>[$</w:t>
      </w:r>
      <w:proofErr w:type="gramStart"/>
      <w:r>
        <w:rPr>
          <w:i/>
          <w:iCs/>
          <w:sz w:val="22"/>
          <w:szCs w:val="22"/>
        </w:rPr>
        <w:t>X,XXX</w:t>
      </w:r>
      <w:proofErr w:type="gramEnd"/>
      <w:r w:rsidRPr="00CE4C70">
        <w:rPr>
          <w:i/>
          <w:iCs/>
          <w:sz w:val="22"/>
          <w:szCs w:val="22"/>
        </w:rPr>
        <w:t xml:space="preserve">] </w:t>
      </w:r>
      <w:r>
        <w:rPr>
          <w:i/>
          <w:iCs/>
          <w:sz w:val="22"/>
          <w:szCs w:val="22"/>
        </w:rPr>
        <w:t xml:space="preserve">in fringe benefits </w:t>
      </w:r>
      <w:r w:rsidR="00850CC1">
        <w:rPr>
          <w:i/>
          <w:iCs/>
          <w:sz w:val="22"/>
          <w:szCs w:val="22"/>
        </w:rPr>
        <w:t xml:space="preserve">calculated </w:t>
      </w:r>
      <w:r w:rsidR="00850CC1" w:rsidRPr="00CE4C70">
        <w:rPr>
          <w:i/>
          <w:iCs/>
          <w:sz w:val="22"/>
          <w:szCs w:val="22"/>
        </w:rPr>
        <w:t>at</w:t>
      </w:r>
      <w:r w:rsidRPr="00CE4C70">
        <w:rPr>
          <w:i/>
          <w:iCs/>
          <w:sz w:val="22"/>
          <w:szCs w:val="22"/>
        </w:rPr>
        <w:t xml:space="preserve"> </w:t>
      </w:r>
      <w:r>
        <w:rPr>
          <w:i/>
          <w:iCs/>
          <w:sz w:val="22"/>
          <w:szCs w:val="22"/>
        </w:rPr>
        <w:t>[XX%]</w:t>
      </w:r>
      <w:r w:rsidRPr="00CE4C70">
        <w:rPr>
          <w:i/>
          <w:iCs/>
          <w:sz w:val="22"/>
          <w:szCs w:val="22"/>
        </w:rPr>
        <w:t xml:space="preserve"> </w:t>
      </w:r>
      <w:r>
        <w:rPr>
          <w:i/>
          <w:iCs/>
          <w:sz w:val="22"/>
          <w:szCs w:val="22"/>
        </w:rPr>
        <w:t>of their salary.</w:t>
      </w:r>
    </w:p>
    <w:p w14:paraId="4F654DEF" w14:textId="3BE59E0E" w:rsidR="008954A0" w:rsidRDefault="008954A0" w:rsidP="008954A0">
      <w:pPr>
        <w:pStyle w:val="BodyText"/>
        <w:numPr>
          <w:ilvl w:val="0"/>
          <w:numId w:val="19"/>
        </w:numPr>
        <w:tabs>
          <w:tab w:val="clear" w:pos="720"/>
        </w:tabs>
        <w:ind w:left="720"/>
      </w:pPr>
      <w:r w:rsidRPr="008954A0">
        <w:rPr>
          <w:b/>
        </w:rPr>
        <w:t>Permanent Equipment</w:t>
      </w:r>
      <w:r w:rsidRPr="00EF0378">
        <w:rPr>
          <w:b/>
          <w:bCs/>
        </w:rPr>
        <w:t>:</w:t>
      </w:r>
      <w:r>
        <w:t xml:space="preserve"> </w:t>
      </w:r>
      <w:r w:rsidRPr="008954A0">
        <w:t xml:space="preserve">List any item with a unit cost of over $5,000 or more and has a useful life of more than one year. List each piece of equipment to be purchased and provide a detailed description of how it will be used in the project. Items that do not meet this definition should be listed under supplies.  </w:t>
      </w:r>
    </w:p>
    <w:p w14:paraId="1B6E1EA0" w14:textId="376AEA51" w:rsidR="008954A0" w:rsidRPr="00E374BF" w:rsidRDefault="00E374BF" w:rsidP="00E374BF">
      <w:pPr>
        <w:pStyle w:val="BodyText"/>
        <w:numPr>
          <w:ilvl w:val="0"/>
          <w:numId w:val="19"/>
        </w:numPr>
        <w:tabs>
          <w:tab w:val="clear" w:pos="720"/>
        </w:tabs>
        <w:ind w:left="720"/>
      </w:pPr>
      <w:r>
        <w:rPr>
          <w:b/>
        </w:rPr>
        <w:t xml:space="preserve">Materials and </w:t>
      </w:r>
      <w:r w:rsidR="008954A0" w:rsidRPr="008954A0">
        <w:rPr>
          <w:b/>
        </w:rPr>
        <w:t>Suppli</w:t>
      </w:r>
      <w:r>
        <w:rPr>
          <w:b/>
        </w:rPr>
        <w:t>es</w:t>
      </w:r>
      <w:r w:rsidRPr="00E374BF">
        <w:rPr>
          <w:b/>
          <w:bCs/>
        </w:rPr>
        <w:t>:</w:t>
      </w:r>
      <w:r>
        <w:t xml:space="preserve"> </w:t>
      </w:r>
      <w:r w:rsidR="008954A0" w:rsidRPr="00E374BF">
        <w:t>Explain the type of supplies to be purchased and how they will be used. If the supplies cost more than $5,000 or 5% of the award, provide a breakdown of supplies by quantity and cost per unit, if known. Indicate the basis for the estimate of supplies, i.e., historical use on similar projects.</w:t>
      </w:r>
      <w:r>
        <w:t xml:space="preserve"> In the case of computers, explain how it is related to the project as opposed to having an administrative function.</w:t>
      </w:r>
    </w:p>
    <w:p w14:paraId="25056BDF" w14:textId="77777777" w:rsidR="00E374BF" w:rsidRDefault="00E374BF" w:rsidP="00E374BF">
      <w:pPr>
        <w:pStyle w:val="BodyText"/>
        <w:numPr>
          <w:ilvl w:val="0"/>
          <w:numId w:val="19"/>
        </w:numPr>
        <w:tabs>
          <w:tab w:val="clear" w:pos="720"/>
        </w:tabs>
        <w:ind w:left="720"/>
      </w:pPr>
      <w:r w:rsidRPr="008954A0">
        <w:rPr>
          <w:b/>
          <w:bCs/>
        </w:rPr>
        <w:t>Travel:</w:t>
      </w:r>
      <w:r w:rsidRPr="000D0F02">
        <w:t xml:space="preserve"> </w:t>
      </w:r>
      <w:r w:rsidRPr="008954A0">
        <w:t>Describe the travel involved, its purpose, and explain how the proposed travel is necessary for successful completion of the project. Where applicable, include details such as mileage rates, estimated travel miles, per diem rates, and lodging rates</w:t>
      </w:r>
    </w:p>
    <w:p w14:paraId="118E1AB9" w14:textId="42E4069A" w:rsidR="00E374BF" w:rsidRDefault="00E374BF" w:rsidP="00E374BF">
      <w:pPr>
        <w:pStyle w:val="BodyText"/>
        <w:numPr>
          <w:ilvl w:val="0"/>
          <w:numId w:val="19"/>
        </w:numPr>
        <w:tabs>
          <w:tab w:val="clear" w:pos="720"/>
        </w:tabs>
        <w:ind w:left="720"/>
      </w:pPr>
      <w:r w:rsidRPr="00E374BF">
        <w:rPr>
          <w:b/>
        </w:rPr>
        <w:t>Publication Costs</w:t>
      </w:r>
      <w:r>
        <w:rPr>
          <w:b/>
        </w:rPr>
        <w:t>.</w:t>
      </w:r>
      <w:r>
        <w:t xml:space="preserve"> </w:t>
      </w:r>
      <w:r w:rsidRPr="00E374BF">
        <w:t>Briefly describe the publication costs involved. Consider both page charges and reprint costs.</w:t>
      </w:r>
    </w:p>
    <w:p w14:paraId="38AC08FB" w14:textId="207E9987" w:rsidR="00E374BF" w:rsidRDefault="00E374BF" w:rsidP="00E374BF">
      <w:pPr>
        <w:pStyle w:val="BodyText"/>
        <w:numPr>
          <w:ilvl w:val="0"/>
          <w:numId w:val="19"/>
        </w:numPr>
        <w:tabs>
          <w:tab w:val="clear" w:pos="720"/>
        </w:tabs>
        <w:ind w:left="720"/>
      </w:pPr>
      <w:r w:rsidRPr="00E374BF">
        <w:rPr>
          <w:b/>
        </w:rPr>
        <w:t>Other Costs</w:t>
      </w:r>
      <w:r>
        <w:rPr>
          <w:b/>
        </w:rPr>
        <w:t>.</w:t>
      </w:r>
      <w:r>
        <w:t xml:space="preserve"> </w:t>
      </w:r>
      <w:r w:rsidRPr="00E374BF">
        <w:t>List all other costs, including subcontracts and personal service agreements, and fees for other services.  List each Other Cost as a separate item.  Describe products/services to be obtained and why they are necessary for the project.</w:t>
      </w:r>
      <w:r>
        <w:t xml:space="preserve"> </w:t>
      </w:r>
      <w:r w:rsidRPr="008B7EBC">
        <w:rPr>
          <w:b/>
          <w:bCs/>
        </w:rPr>
        <w:t>Note:</w:t>
      </w:r>
      <w:r>
        <w:t xml:space="preserve"> A letter of commitment is required from each subcontract source. </w:t>
      </w:r>
      <w:r w:rsidRPr="7E072C7D">
        <w:rPr>
          <w:color w:val="000000" w:themeColor="text1"/>
        </w:rPr>
        <w:t xml:space="preserve">Please use the </w:t>
      </w:r>
      <w:r>
        <w:rPr>
          <w:color w:val="000000" w:themeColor="text1"/>
        </w:rPr>
        <w:t>letter of commitment template</w:t>
      </w:r>
      <w:r w:rsidR="00BB4FEE">
        <w:rPr>
          <w:color w:val="000000" w:themeColor="text1"/>
        </w:rPr>
        <w:t xml:space="preserve">, </w:t>
      </w:r>
      <w:r w:rsidR="00BB4FEE">
        <w:t xml:space="preserve">which is accessible on the </w:t>
      </w:r>
      <w:hyperlink r:id="rId27">
        <w:r w:rsidR="00BB4FEE" w:rsidRPr="35863EFD">
          <w:rPr>
            <w:rStyle w:val="Hyperlink"/>
            <w:color w:val="0019BF"/>
          </w:rPr>
          <w:t>IRST Grant Opportunities webpage</w:t>
        </w:r>
      </w:hyperlink>
      <w:r w:rsidR="00BB4FEE">
        <w:t xml:space="preserve"> in the templates section.</w:t>
      </w:r>
    </w:p>
    <w:p w14:paraId="5AA46E2C" w14:textId="71325661" w:rsidR="00E374BF" w:rsidRPr="00E374BF" w:rsidRDefault="00E374BF" w:rsidP="00E374BF">
      <w:pPr>
        <w:pStyle w:val="BodyText"/>
        <w:numPr>
          <w:ilvl w:val="0"/>
          <w:numId w:val="19"/>
        </w:numPr>
        <w:tabs>
          <w:tab w:val="clear" w:pos="720"/>
        </w:tabs>
        <w:ind w:left="720"/>
      </w:pPr>
      <w:r w:rsidRPr="00E374BF">
        <w:rPr>
          <w:b/>
        </w:rPr>
        <w:t>Costs Not Requiring Indirect</w:t>
      </w:r>
      <w:r>
        <w:rPr>
          <w:b/>
        </w:rPr>
        <w:t>.</w:t>
      </w:r>
      <w:r>
        <w:t xml:space="preserve"> </w:t>
      </w:r>
      <w:r w:rsidRPr="00E374BF">
        <w:t>Describe all costs listed not requiring indirect (e.g., student tuition) and why they are necessary for the project. List each cost as a separate item. For student tuition, indicate the year and the term.</w:t>
      </w:r>
    </w:p>
    <w:p w14:paraId="711C0958" w14:textId="72ED63B6" w:rsidR="0009028D" w:rsidRDefault="00DB4777" w:rsidP="00E374BF">
      <w:pPr>
        <w:pStyle w:val="BodyText"/>
        <w:numPr>
          <w:ilvl w:val="0"/>
          <w:numId w:val="19"/>
        </w:numPr>
        <w:tabs>
          <w:tab w:val="clear" w:pos="720"/>
        </w:tabs>
        <w:ind w:left="720"/>
      </w:pPr>
      <w:r w:rsidRPr="00E374BF">
        <w:rPr>
          <w:b/>
          <w:bCs/>
        </w:rPr>
        <w:t>Indirect Cost:</w:t>
      </w:r>
      <w:r w:rsidRPr="000D0F02">
        <w:t xml:space="preserve"> </w:t>
      </w:r>
    </w:p>
    <w:p w14:paraId="04A20799" w14:textId="214624EC" w:rsidR="0009028D" w:rsidRDefault="00916FCE" w:rsidP="0009028D">
      <w:pPr>
        <w:pStyle w:val="BodyText"/>
        <w:numPr>
          <w:ilvl w:val="1"/>
          <w:numId w:val="19"/>
        </w:numPr>
        <w:tabs>
          <w:tab w:val="clear" w:pos="720"/>
        </w:tabs>
        <w:spacing w:after="40"/>
        <w:ind w:left="1440"/>
      </w:pPr>
      <w:r w:rsidRPr="00D47B38">
        <w:rPr>
          <w:b/>
          <w:bCs/>
          <w:color w:val="000000" w:themeColor="text1"/>
        </w:rPr>
        <w:t>OSU</w:t>
      </w:r>
      <w:r w:rsidR="000D0F02" w:rsidRPr="00D47B38">
        <w:rPr>
          <w:b/>
          <w:bCs/>
          <w:color w:val="000000" w:themeColor="text1"/>
        </w:rPr>
        <w:t xml:space="preserve"> PIs</w:t>
      </w:r>
      <w:r w:rsidR="00D47B38">
        <w:rPr>
          <w:color w:val="000000" w:themeColor="text1"/>
        </w:rPr>
        <w:t>.</w:t>
      </w:r>
      <w:r w:rsidR="000D0F02" w:rsidRPr="00C640D2">
        <w:rPr>
          <w:color w:val="000000" w:themeColor="text1"/>
        </w:rPr>
        <w:t xml:space="preserve"> </w:t>
      </w:r>
      <w:r w:rsidR="00D47B38" w:rsidRPr="00CE4FB6">
        <w:t>The</w:t>
      </w:r>
      <w:r w:rsidR="0009028D" w:rsidRPr="00CE4FB6">
        <w:t xml:space="preserve"> negotiated indirect </w:t>
      </w:r>
      <w:r w:rsidR="00D47B38">
        <w:t xml:space="preserve">cost </w:t>
      </w:r>
      <w:r w:rsidR="0009028D" w:rsidRPr="00CE4FB6">
        <w:t>rate is 26%</w:t>
      </w:r>
      <w:r w:rsidR="0009028D">
        <w:t xml:space="preserve">. </w:t>
      </w:r>
      <w:r w:rsidR="0009028D">
        <w:rPr>
          <w:color w:val="000000" w:themeColor="text1"/>
        </w:rPr>
        <w:t>I</w:t>
      </w:r>
      <w:r w:rsidR="00DB4777" w:rsidRPr="00C640D2">
        <w:rPr>
          <w:color w:val="000000" w:themeColor="text1"/>
        </w:rPr>
        <w:t xml:space="preserve">ndirect </w:t>
      </w:r>
      <w:r w:rsidR="00DB4777" w:rsidRPr="00F526D4">
        <w:t xml:space="preserve">cost </w:t>
      </w:r>
      <w:r w:rsidR="000D0F02" w:rsidRPr="00F526D4">
        <w:t>is</w:t>
      </w:r>
      <w:r w:rsidR="00DB4777" w:rsidRPr="00F526D4">
        <w:t xml:space="preserve"> applied to </w:t>
      </w:r>
      <w:r w:rsidR="0009028D">
        <w:t>all direct costs</w:t>
      </w:r>
      <w:r w:rsidR="00DB4777" w:rsidRPr="00F526D4">
        <w:t>.</w:t>
      </w:r>
    </w:p>
    <w:p w14:paraId="3294CFC6" w14:textId="3D9F9BB0" w:rsidR="008E1B03" w:rsidRPr="00EC3139" w:rsidRDefault="4B6C09F6" w:rsidP="4B6C09F6">
      <w:pPr>
        <w:pStyle w:val="BodyText"/>
        <w:tabs>
          <w:tab w:val="clear" w:pos="720"/>
        </w:tabs>
        <w:spacing w:after="40"/>
        <w:ind w:left="1440"/>
      </w:pPr>
      <w:r w:rsidRPr="4B6C09F6">
        <w:rPr>
          <w:b/>
          <w:bCs/>
          <w:color w:val="000000" w:themeColor="text1"/>
        </w:rPr>
        <w:t>Non-OSU PIs</w:t>
      </w:r>
      <w:r w:rsidRPr="4B6C09F6">
        <w:rPr>
          <w:color w:val="000000" w:themeColor="text1"/>
        </w:rPr>
        <w:t xml:space="preserve">. If the proposer is submitting from an entity other than OSU, use the indirect rate indicated by your institution/organization. This rate is negotiated with the federal government for each institution/organization. </w:t>
      </w:r>
      <w:r w:rsidRPr="4B6C09F6">
        <w:rPr>
          <w:color w:val="000000" w:themeColor="text1"/>
        </w:rPr>
        <w:lastRenderedPageBreak/>
        <w:t xml:space="preserve">Attach the institution’s negotiated rate agreement as part of the full proposal submission. </w:t>
      </w:r>
    </w:p>
    <w:p w14:paraId="76F407E4" w14:textId="246CC5C3" w:rsidR="007412CE" w:rsidRPr="00F34612" w:rsidRDefault="15D14AD5" w:rsidP="009A0CF4">
      <w:pPr>
        <w:pStyle w:val="Body"/>
        <w:numPr>
          <w:ilvl w:val="0"/>
          <w:numId w:val="21"/>
        </w:numPr>
        <w:spacing w:after="40"/>
        <w:rPr>
          <w:b/>
          <w:bCs/>
          <w:color w:val="000000" w:themeColor="text1"/>
        </w:rPr>
      </w:pPr>
      <w:r w:rsidRPr="15D14AD5">
        <w:rPr>
          <w:b/>
          <w:bCs/>
          <w:color w:val="000000" w:themeColor="text1"/>
        </w:rPr>
        <w:t>Letters of Commitment and Support</w:t>
      </w:r>
    </w:p>
    <w:p w14:paraId="0FF2184E" w14:textId="07E145BE" w:rsidR="007412CE" w:rsidRPr="007412CE" w:rsidRDefault="35863EFD" w:rsidP="009A0CF4">
      <w:pPr>
        <w:pStyle w:val="Body"/>
        <w:numPr>
          <w:ilvl w:val="0"/>
          <w:numId w:val="20"/>
        </w:numPr>
        <w:spacing w:after="40"/>
      </w:pPr>
      <w:r>
        <w:t xml:space="preserve">Letters of commitment from each PI and co-PI’s authorized representative </w:t>
      </w:r>
      <w:r w:rsidRPr="00757776">
        <w:rPr>
          <w:b/>
          <w:bCs/>
        </w:rPr>
        <w:t>(required)</w:t>
      </w:r>
      <w:r>
        <w:t>. Please use the</w:t>
      </w:r>
      <w:r w:rsidR="00E374BF">
        <w:t xml:space="preserve"> letter of commitment</w:t>
      </w:r>
      <w:r>
        <w:t xml:space="preserve"> template</w:t>
      </w:r>
      <w:r w:rsidR="00BB4FEE">
        <w:t xml:space="preserve">, which is accessible on the </w:t>
      </w:r>
      <w:hyperlink r:id="rId28">
        <w:r w:rsidR="00BB4FEE" w:rsidRPr="35863EFD">
          <w:rPr>
            <w:rStyle w:val="Hyperlink"/>
            <w:color w:val="0019BF"/>
          </w:rPr>
          <w:t>IRST Grant Opportunities webpage</w:t>
        </w:r>
      </w:hyperlink>
      <w:r w:rsidR="00BB4FEE">
        <w:t xml:space="preserve"> in the templates section</w:t>
      </w:r>
      <w:r>
        <w:t xml:space="preserve">. </w:t>
      </w:r>
    </w:p>
    <w:p w14:paraId="38CC2027" w14:textId="0EC225C4" w:rsidR="007412CE" w:rsidRPr="007412CE" w:rsidRDefault="15D14AD5" w:rsidP="009A0CF4">
      <w:pPr>
        <w:pStyle w:val="Body"/>
        <w:numPr>
          <w:ilvl w:val="0"/>
          <w:numId w:val="20"/>
        </w:numPr>
        <w:spacing w:after="40"/>
      </w:pPr>
      <w:r w:rsidRPr="15D14AD5">
        <w:t xml:space="preserve">Letter of commitment from each subaward source </w:t>
      </w:r>
      <w:r w:rsidRPr="006C638E">
        <w:rPr>
          <w:b/>
          <w:bCs/>
        </w:rPr>
        <w:t>(required, if applicable)</w:t>
      </w:r>
      <w:r w:rsidRPr="15D14AD5">
        <w:t>.</w:t>
      </w:r>
    </w:p>
    <w:p w14:paraId="28AD8317" w14:textId="6D1A238F" w:rsidR="007412CE" w:rsidRPr="00C640D2" w:rsidRDefault="7E072C7D" w:rsidP="009A0CF4">
      <w:pPr>
        <w:pStyle w:val="Body"/>
        <w:numPr>
          <w:ilvl w:val="0"/>
          <w:numId w:val="20"/>
        </w:numPr>
        <w:rPr>
          <w:color w:val="000000" w:themeColor="text1"/>
        </w:rPr>
      </w:pPr>
      <w:r w:rsidRPr="7E072C7D">
        <w:rPr>
          <w:color w:val="000000" w:themeColor="text1"/>
        </w:rPr>
        <w:t xml:space="preserve">Up to 3 letters of support from project partners or interested parties (optional; encouraged but not required). </w:t>
      </w:r>
    </w:p>
    <w:p w14:paraId="6251DD89" w14:textId="5572D042" w:rsidR="007412CE" w:rsidRDefault="007412CE" w:rsidP="00163D51">
      <w:pPr>
        <w:pStyle w:val="Body"/>
        <w:tabs>
          <w:tab w:val="left" w:pos="360"/>
        </w:tabs>
        <w:ind w:left="360"/>
        <w:rPr>
          <w:color w:val="000000" w:themeColor="text1"/>
        </w:rPr>
      </w:pPr>
      <w:r w:rsidRPr="00C640D2">
        <w:rPr>
          <w:color w:val="000000" w:themeColor="text1"/>
        </w:rPr>
        <w:t xml:space="preserve">All letters should be submitted </w:t>
      </w:r>
      <w:r w:rsidR="006C638E">
        <w:rPr>
          <w:color w:val="000000" w:themeColor="text1"/>
        </w:rPr>
        <w:t>within the full proposal as one PDF.</w:t>
      </w:r>
    </w:p>
    <w:p w14:paraId="33944BE1" w14:textId="61B5A4DD" w:rsidR="00903CA4" w:rsidRDefault="00903CA4" w:rsidP="009A0CF4">
      <w:pPr>
        <w:pStyle w:val="Heading1"/>
        <w:numPr>
          <w:ilvl w:val="0"/>
          <w:numId w:val="23"/>
        </w:numPr>
      </w:pPr>
      <w:bookmarkStart w:id="26" w:name="_Toc222397950"/>
      <w:r>
        <w:t>Proposal Development and Evaluation Process</w:t>
      </w:r>
      <w:bookmarkEnd w:id="26"/>
    </w:p>
    <w:p w14:paraId="5B2FCB1B" w14:textId="77777777" w:rsidR="00903CA4" w:rsidRDefault="00903CA4" w:rsidP="009A0CF4">
      <w:pPr>
        <w:pStyle w:val="Heading2"/>
        <w:numPr>
          <w:ilvl w:val="0"/>
          <w:numId w:val="7"/>
        </w:numPr>
        <w:ind w:left="360"/>
      </w:pPr>
      <w:bookmarkStart w:id="27" w:name="_Toc222397951"/>
      <w:r>
        <w:t>Transparent Review Process and Guidance for Proposers</w:t>
      </w:r>
      <w:bookmarkEnd w:id="27"/>
    </w:p>
    <w:p w14:paraId="538FB8E1" w14:textId="614701B2" w:rsidR="00903CA4" w:rsidRPr="00E0419F" w:rsidRDefault="00903CA4" w:rsidP="00903CA4">
      <w:pPr>
        <w:pStyle w:val="Body"/>
      </w:pPr>
      <w:r>
        <w:t xml:space="preserve">The IRST is committed to a fair and transparent review process </w:t>
      </w:r>
      <w:r w:rsidRPr="001D5FF6">
        <w:t>that addresses both study designs and study reports</w:t>
      </w:r>
      <w:r>
        <w:t xml:space="preserve"> (OAR </w:t>
      </w:r>
      <w:hyperlink r:id="rId29" w:history="1">
        <w:r w:rsidRPr="00EB6E62">
          <w:rPr>
            <w:rStyle w:val="Hyperlink"/>
            <w:color w:val="0000CC"/>
          </w:rPr>
          <w:t>629-603-0400(4)(d)</w:t>
        </w:r>
      </w:hyperlink>
      <w:r>
        <w:t xml:space="preserve">). </w:t>
      </w:r>
      <w:r w:rsidRPr="00E0419F">
        <w:t xml:space="preserve">INR is </w:t>
      </w:r>
      <w:r>
        <w:t xml:space="preserve">also </w:t>
      </w:r>
      <w:r w:rsidRPr="00E0419F">
        <w:t xml:space="preserve">providing guidance to PIs on preparing proposals that </w:t>
      </w:r>
      <w:r>
        <w:t>can be</w:t>
      </w:r>
      <w:r w:rsidRPr="00E0419F">
        <w:t xml:space="preserve"> easily blinded by INR after submission (i.e., to facilitate removal of identifying information)</w:t>
      </w:r>
      <w:r w:rsidR="00B276D0">
        <w:t>, if needed</w:t>
      </w:r>
      <w:r w:rsidRPr="00E0419F">
        <w:t>:</w:t>
      </w:r>
    </w:p>
    <w:p w14:paraId="4BB4630F" w14:textId="77777777" w:rsidR="00903CA4" w:rsidRPr="00E0419F" w:rsidRDefault="00903CA4" w:rsidP="009A0CF4">
      <w:pPr>
        <w:pStyle w:val="Body"/>
        <w:numPr>
          <w:ilvl w:val="0"/>
          <w:numId w:val="8"/>
        </w:numPr>
      </w:pPr>
      <w:r w:rsidRPr="00E0419F">
        <w:t xml:space="preserve">Consistent use of names and spelling is encouraged (e.g., use either nickname or full name throughout the proposal package, including budget materials). </w:t>
      </w:r>
    </w:p>
    <w:p w14:paraId="62490FB0" w14:textId="727A4272" w:rsidR="00903CA4" w:rsidRPr="00E0419F" w:rsidRDefault="00903CA4" w:rsidP="009A0CF4">
      <w:pPr>
        <w:pStyle w:val="Body"/>
        <w:numPr>
          <w:ilvl w:val="0"/>
          <w:numId w:val="8"/>
        </w:numPr>
      </w:pPr>
      <w:r w:rsidRPr="00E0419F">
        <w:t>Be mindful when citing resources by the Lead PI and/or Co</w:t>
      </w:r>
      <w:r w:rsidR="005D6BFC">
        <w:t>-</w:t>
      </w:r>
      <w:r w:rsidRPr="00E0419F">
        <w:t>PIs. Although this may be helpful for traditional review</w:t>
      </w:r>
      <w:r w:rsidR="008B7EBC">
        <w:t>s</w:t>
      </w:r>
      <w:r w:rsidRPr="00E0419F">
        <w:t xml:space="preserve">, it may make anonymity difficult to maintain. </w:t>
      </w:r>
    </w:p>
    <w:p w14:paraId="27EBB997" w14:textId="77777777" w:rsidR="00903CA4" w:rsidRDefault="00903CA4" w:rsidP="009A0CF4">
      <w:pPr>
        <w:pStyle w:val="Heading2"/>
        <w:numPr>
          <w:ilvl w:val="0"/>
          <w:numId w:val="7"/>
        </w:numPr>
        <w:ind w:left="360"/>
      </w:pPr>
      <w:bookmarkStart w:id="28" w:name="_Toc222397952"/>
      <w:r>
        <w:t>Proposal Development Process</w:t>
      </w:r>
      <w:bookmarkEnd w:id="28"/>
    </w:p>
    <w:p w14:paraId="193BA9DA" w14:textId="77777777" w:rsidR="00903CA4" w:rsidRPr="00656F31" w:rsidRDefault="00903CA4" w:rsidP="00903CA4">
      <w:pPr>
        <w:pStyle w:val="Body"/>
      </w:pPr>
      <w:r w:rsidRPr="00656F31">
        <w:t xml:space="preserve">The development and review of proposals is a multi-step process: </w:t>
      </w:r>
    </w:p>
    <w:p w14:paraId="20EFDB6D" w14:textId="3CD565AA" w:rsidR="00903CA4" w:rsidRDefault="232EB5F5" w:rsidP="009A0CF4">
      <w:pPr>
        <w:pStyle w:val="Body"/>
        <w:numPr>
          <w:ilvl w:val="0"/>
          <w:numId w:val="6"/>
        </w:numPr>
      </w:pPr>
      <w:r>
        <w:t>The IRST will conduct a question-and-answer period to help potential proposers better understand the research requirements and policy context, and to ask any clarifying questions. This will occur via an online meeting as well as through the submission of written questions. Responses to written questions will be posted on the IRST RFP webpage.</w:t>
      </w:r>
    </w:p>
    <w:p w14:paraId="0E289FA3" w14:textId="0759C077" w:rsidR="00B83FAB" w:rsidRDefault="00B83FAB" w:rsidP="00B83FAB">
      <w:pPr>
        <w:pStyle w:val="Body"/>
        <w:numPr>
          <w:ilvl w:val="0"/>
          <w:numId w:val="6"/>
        </w:numPr>
      </w:pPr>
      <w:r>
        <w:t xml:space="preserve">Full proposals must be submitted as one single PDF </w:t>
      </w:r>
      <w:r w:rsidRPr="00236B5B">
        <w:t>by email</w:t>
      </w:r>
      <w:r>
        <w:t xml:space="preserve"> to</w:t>
      </w:r>
      <w:r w:rsidRPr="00236B5B">
        <w:t xml:space="preserve"> </w:t>
      </w:r>
      <w:hyperlink r:id="rId30">
        <w:r w:rsidRPr="35863EFD">
          <w:rPr>
            <w:rStyle w:val="Hyperlink"/>
            <w:color w:val="0019BF"/>
          </w:rPr>
          <w:t>irst-contact@oregonstate.edu</w:t>
        </w:r>
      </w:hyperlink>
      <w:r w:rsidR="00876E68">
        <w:rPr>
          <w:color w:val="0019BF"/>
        </w:rPr>
        <w:t xml:space="preserve"> </w:t>
      </w:r>
      <w:r w:rsidR="00876E68" w:rsidRPr="00B83FAB">
        <w:t xml:space="preserve">by </w:t>
      </w:r>
      <w:r w:rsidR="009739D7">
        <w:rPr>
          <w:b/>
          <w:bCs/>
        </w:rPr>
        <w:t>Mon</w:t>
      </w:r>
      <w:r w:rsidR="00876E68" w:rsidRPr="00B83FAB">
        <w:rPr>
          <w:b/>
          <w:bCs/>
        </w:rPr>
        <w:t xml:space="preserve">day, March </w:t>
      </w:r>
      <w:r w:rsidR="009739D7">
        <w:rPr>
          <w:b/>
          <w:bCs/>
        </w:rPr>
        <w:t>23</w:t>
      </w:r>
      <w:r w:rsidR="00876E68" w:rsidRPr="00B83FAB">
        <w:rPr>
          <w:b/>
          <w:bCs/>
        </w:rPr>
        <w:t>, 2026, before 11:59 p.m. P</w:t>
      </w:r>
      <w:r w:rsidR="007939EC">
        <w:rPr>
          <w:b/>
          <w:bCs/>
        </w:rPr>
        <w:t xml:space="preserve">acific </w:t>
      </w:r>
      <w:r w:rsidR="00876E68" w:rsidRPr="00B83FAB">
        <w:rPr>
          <w:b/>
          <w:bCs/>
        </w:rPr>
        <w:t>T</w:t>
      </w:r>
      <w:r w:rsidR="007939EC">
        <w:rPr>
          <w:b/>
          <w:bCs/>
        </w:rPr>
        <w:t>ime</w:t>
      </w:r>
      <w:r w:rsidR="00876E68" w:rsidRPr="00B83FAB">
        <w:t>.</w:t>
      </w:r>
      <w:r w:rsidR="00876E68">
        <w:t xml:space="preserve"> </w:t>
      </w:r>
      <w:r w:rsidRPr="00B83FAB">
        <w:t>The</w:t>
      </w:r>
      <w:r>
        <w:rPr>
          <w:color w:val="0019BF"/>
        </w:rPr>
        <w:t xml:space="preserve"> </w:t>
      </w:r>
      <w:r w:rsidRPr="00B83FAB">
        <w:t xml:space="preserve">email </w:t>
      </w:r>
      <w:r w:rsidRPr="006F05F3">
        <w:rPr>
          <w:b/>
          <w:bCs/>
        </w:rPr>
        <w:t>subject line should be</w:t>
      </w:r>
      <w:r w:rsidRPr="00B83FAB">
        <w:t xml:space="preserve"> “[PI last name], Forest Harvesting</w:t>
      </w:r>
      <w:r w:rsidR="009739D7">
        <w:t>-</w:t>
      </w:r>
      <w:r w:rsidRPr="00B83FAB">
        <w:t>Mass Wasting RFP”</w:t>
      </w:r>
      <w:r w:rsidR="00876E68">
        <w:t xml:space="preserve">. </w:t>
      </w:r>
      <w:r w:rsidRPr="00B83FAB">
        <w:t xml:space="preserve">No incomplete or late proposals </w:t>
      </w:r>
      <w:r w:rsidRPr="002822AC">
        <w:t xml:space="preserve">will be accepted. </w:t>
      </w:r>
      <w:r>
        <w:t xml:space="preserve">All provided narrative guidance must be </w:t>
      </w:r>
      <w:r w:rsidRPr="35863EFD">
        <w:t>followed.</w:t>
      </w:r>
    </w:p>
    <w:p w14:paraId="1C104A43" w14:textId="5F24BCDD" w:rsidR="00903CA4" w:rsidRPr="000F035A" w:rsidRDefault="35863EFD" w:rsidP="009A0CF4">
      <w:pPr>
        <w:pStyle w:val="Body"/>
        <w:numPr>
          <w:ilvl w:val="0"/>
          <w:numId w:val="6"/>
        </w:numPr>
      </w:pPr>
      <w:r w:rsidRPr="35863EFD">
        <w:t>Full proposals will be rigorously reviewed following the process outlined in Section I</w:t>
      </w:r>
      <w:r w:rsidR="008B7EBC">
        <w:t>V</w:t>
      </w:r>
      <w:r w:rsidRPr="35863EFD">
        <w:t xml:space="preserve">.C of this RFP. </w:t>
      </w:r>
    </w:p>
    <w:p w14:paraId="37FDBE3D" w14:textId="3F8FA383" w:rsidR="00903CA4" w:rsidRPr="00656F31" w:rsidRDefault="35863EFD" w:rsidP="009A0CF4">
      <w:pPr>
        <w:pStyle w:val="Body"/>
        <w:numPr>
          <w:ilvl w:val="0"/>
          <w:numId w:val="6"/>
        </w:numPr>
      </w:pPr>
      <w:r w:rsidRPr="35863EFD">
        <w:lastRenderedPageBreak/>
        <w:t xml:space="preserve">A review panel </w:t>
      </w:r>
      <w:r>
        <w:t xml:space="preserve">comprised of an IRST liaison and external reviewers will evaluate the proposals using the review criteria provided below. </w:t>
      </w:r>
    </w:p>
    <w:p w14:paraId="1C77F218" w14:textId="77777777" w:rsidR="00903CA4" w:rsidRPr="00656F31" w:rsidRDefault="00903CA4" w:rsidP="009A0CF4">
      <w:pPr>
        <w:pStyle w:val="Body"/>
        <w:numPr>
          <w:ilvl w:val="0"/>
          <w:numId w:val="6"/>
        </w:numPr>
      </w:pPr>
      <w:r w:rsidRPr="00656F31">
        <w:t xml:space="preserve">The full IRST will consider these evaluations and select a proposal to recommend for funding. </w:t>
      </w:r>
    </w:p>
    <w:p w14:paraId="408F4495" w14:textId="1465EA29" w:rsidR="00903CA4" w:rsidRPr="00656F31" w:rsidRDefault="232EB5F5" w:rsidP="009A0CF4">
      <w:pPr>
        <w:pStyle w:val="Body"/>
        <w:numPr>
          <w:ilvl w:val="0"/>
          <w:numId w:val="6"/>
        </w:numPr>
      </w:pPr>
      <w:r>
        <w:t xml:space="preserve">The IRST selects the successful proposer, as per </w:t>
      </w:r>
      <w:hyperlink r:id="rId31">
        <w:r w:rsidRPr="232EB5F5">
          <w:rPr>
            <w:rStyle w:val="Hyperlink"/>
            <w:color w:val="0019BF"/>
          </w:rPr>
          <w:t>629-603-0200</w:t>
        </w:r>
      </w:hyperlink>
      <w:r>
        <w:t>(6)(d).</w:t>
      </w:r>
    </w:p>
    <w:p w14:paraId="5346D501" w14:textId="3AD88E81" w:rsidR="00903CA4" w:rsidRPr="00656F31" w:rsidRDefault="35863EFD" w:rsidP="009A0CF4">
      <w:pPr>
        <w:pStyle w:val="Body"/>
        <w:numPr>
          <w:ilvl w:val="0"/>
          <w:numId w:val="6"/>
        </w:numPr>
      </w:pPr>
      <w:r>
        <w:t xml:space="preserve">Proposers will be informed of final decisions </w:t>
      </w:r>
      <w:r w:rsidRPr="000969A6">
        <w:t>by</w:t>
      </w:r>
      <w:r w:rsidR="006F05F3">
        <w:t xml:space="preserve"> approximately</w:t>
      </w:r>
      <w:r w:rsidRPr="000969A6">
        <w:rPr>
          <w:b/>
          <w:bCs/>
        </w:rPr>
        <w:t xml:space="preserve"> late</w:t>
      </w:r>
      <w:r w:rsidR="000969A6">
        <w:rPr>
          <w:b/>
          <w:bCs/>
        </w:rPr>
        <w:t xml:space="preserve"> </w:t>
      </w:r>
      <w:r w:rsidR="008B7EBC" w:rsidRPr="000969A6">
        <w:rPr>
          <w:b/>
          <w:bCs/>
        </w:rPr>
        <w:t>A</w:t>
      </w:r>
      <w:r w:rsidR="000969A6" w:rsidRPr="000969A6">
        <w:rPr>
          <w:b/>
          <w:bCs/>
        </w:rPr>
        <w:t>p</w:t>
      </w:r>
      <w:r w:rsidR="008B7EBC" w:rsidRPr="000969A6">
        <w:rPr>
          <w:b/>
          <w:bCs/>
        </w:rPr>
        <w:t>ril 2026</w:t>
      </w:r>
      <w:r w:rsidRPr="000969A6">
        <w:t xml:space="preserve">. INR and the IRST reserve the right to negotiate and/or adjust the final grant amount and </w:t>
      </w:r>
      <w:r>
        <w:t xml:space="preserve">work plan prior to award, as appropriate and consistent with university policy and funds available. </w:t>
      </w:r>
    </w:p>
    <w:p w14:paraId="5F666F23" w14:textId="2457C176" w:rsidR="00903CA4" w:rsidRPr="00E93751" w:rsidRDefault="00110CB2" w:rsidP="009A0CF4">
      <w:pPr>
        <w:pStyle w:val="Heading2"/>
        <w:numPr>
          <w:ilvl w:val="0"/>
          <w:numId w:val="7"/>
        </w:numPr>
        <w:ind w:left="360"/>
      </w:pPr>
      <w:bookmarkStart w:id="29" w:name="_Toc222397953"/>
      <w:r>
        <w:t xml:space="preserve">Proposal </w:t>
      </w:r>
      <w:r w:rsidR="00903CA4">
        <w:t>Evaluation Process and Decision Criteria</w:t>
      </w:r>
      <w:bookmarkEnd w:id="29"/>
    </w:p>
    <w:p w14:paraId="7A771D25" w14:textId="4BFBB6AD" w:rsidR="00903CA4" w:rsidRDefault="00903CA4" w:rsidP="00903CA4">
      <w:pPr>
        <w:pStyle w:val="Body"/>
      </w:pPr>
      <w:r w:rsidRPr="00AC6802">
        <w:t xml:space="preserve">Proposals that do not follow the guidelines outlined in this RFP will not be </w:t>
      </w:r>
      <w:r w:rsidR="003B3F93">
        <w:t>evaluated</w:t>
      </w:r>
      <w:r>
        <w:t xml:space="preserve">. Each compliant full proposal will </w:t>
      </w:r>
      <w:r w:rsidRPr="00656F31">
        <w:t xml:space="preserve">be </w:t>
      </w:r>
      <w:r w:rsidR="003B3F93">
        <w:t>evaluated</w:t>
      </w:r>
      <w:r w:rsidRPr="00656F31">
        <w:t xml:space="preserve"> by </w:t>
      </w:r>
      <w:r w:rsidR="00EF0378">
        <w:t xml:space="preserve">a review panel comprised of </w:t>
      </w:r>
      <w:r w:rsidRPr="00656F31">
        <w:t xml:space="preserve">external peer reviewers and an IRST </w:t>
      </w:r>
      <w:r w:rsidR="00EF0378">
        <w:t>liaison</w:t>
      </w:r>
      <w:r w:rsidRPr="00656F31">
        <w:t xml:space="preserve">. </w:t>
      </w:r>
      <w:r w:rsidR="00EF0378">
        <w:t>The review panel</w:t>
      </w:r>
      <w:r>
        <w:t xml:space="preserve"> will provide both written comments and a proposal rating using review criteria (C.1.). All written peer reviews will then be provided to the IRST, who</w:t>
      </w:r>
      <w:r>
        <w:rPr>
          <w:spacing w:val="-3"/>
        </w:rPr>
        <w:t xml:space="preserve"> </w:t>
      </w:r>
      <w:proofErr w:type="gramStart"/>
      <w:r>
        <w:t>will</w:t>
      </w:r>
      <w:r>
        <w:rPr>
          <w:spacing w:val="-3"/>
        </w:rPr>
        <w:t xml:space="preserve"> </w:t>
      </w:r>
      <w:r w:rsidR="003B3F93">
        <w:rPr>
          <w:spacing w:val="-3"/>
        </w:rPr>
        <w:t>themselves</w:t>
      </w:r>
      <w:proofErr w:type="gramEnd"/>
      <w:r w:rsidR="003B3F93">
        <w:rPr>
          <w:spacing w:val="-3"/>
        </w:rPr>
        <w:t xml:space="preserve"> evaluate </w:t>
      </w:r>
      <w:r>
        <w:t>the</w:t>
      </w:r>
      <w:r>
        <w:rPr>
          <w:spacing w:val="-3"/>
        </w:rPr>
        <w:t xml:space="preserve"> </w:t>
      </w:r>
      <w:r>
        <w:t>proposals</w:t>
      </w:r>
      <w:r>
        <w:rPr>
          <w:spacing w:val="-3"/>
        </w:rPr>
        <w:t xml:space="preserve"> </w:t>
      </w:r>
      <w:r>
        <w:t>and</w:t>
      </w:r>
      <w:r>
        <w:rPr>
          <w:spacing w:val="-3"/>
        </w:rPr>
        <w:t xml:space="preserve"> </w:t>
      </w:r>
      <w:r w:rsidR="00EF0378">
        <w:t>the review panel</w:t>
      </w:r>
      <w:r>
        <w:rPr>
          <w:spacing w:val="-3"/>
        </w:rPr>
        <w:t xml:space="preserve"> </w:t>
      </w:r>
      <w:r>
        <w:t>scores,</w:t>
      </w:r>
      <w:r>
        <w:rPr>
          <w:spacing w:val="-3"/>
        </w:rPr>
        <w:t xml:space="preserve"> </w:t>
      </w:r>
      <w:proofErr w:type="gramStart"/>
      <w:r w:rsidR="003B3F93">
        <w:rPr>
          <w:spacing w:val="-3"/>
        </w:rPr>
        <w:t>make a determination</w:t>
      </w:r>
      <w:proofErr w:type="gramEnd"/>
      <w:r w:rsidR="003B3F93">
        <w:rPr>
          <w:spacing w:val="-3"/>
        </w:rPr>
        <w:t xml:space="preserve">, </w:t>
      </w:r>
      <w:r>
        <w:t>and</w:t>
      </w:r>
      <w:r w:rsidR="001872FC">
        <w:t xml:space="preserve"> award the grant. </w:t>
      </w:r>
      <w:r w:rsidR="00BF24CD">
        <w:t>R</w:t>
      </w:r>
      <w:r w:rsidR="001872FC" w:rsidRPr="00EB6E62">
        <w:t>eview</w:t>
      </w:r>
      <w:r w:rsidR="00BF24CD">
        <w:t xml:space="preserve"> panelists’ names</w:t>
      </w:r>
      <w:r w:rsidR="001872FC" w:rsidRPr="00EB6E62">
        <w:t xml:space="preserve"> will not be directly associated with </w:t>
      </w:r>
      <w:r w:rsidR="003B3F93">
        <w:t xml:space="preserve">their </w:t>
      </w:r>
      <w:r w:rsidR="001872FC" w:rsidRPr="00EB6E62">
        <w:t xml:space="preserve">individual </w:t>
      </w:r>
      <w:r w:rsidR="00BF24CD">
        <w:t>reviews</w:t>
      </w:r>
      <w:r w:rsidR="001872FC" w:rsidRPr="00EB6E62">
        <w:t>.</w:t>
      </w:r>
    </w:p>
    <w:p w14:paraId="46A5FDF1" w14:textId="54F00EC1" w:rsidR="00903CA4" w:rsidRPr="00EB6E62" w:rsidRDefault="35863EFD" w:rsidP="00903CA4">
      <w:pPr>
        <w:pStyle w:val="Body"/>
        <w:rPr>
          <w:color w:val="0000CC"/>
        </w:rPr>
      </w:pPr>
      <w:r>
        <w:t>As per rul</w:t>
      </w:r>
      <w:r w:rsidRPr="35863EFD">
        <w:t>e, those serving on the review panel will</w:t>
      </w:r>
      <w:r>
        <w:t xml:space="preserve"> be identified. INR will make their names available on its </w:t>
      </w:r>
      <w:hyperlink r:id="rId32">
        <w:r w:rsidR="008B7EBC" w:rsidRPr="35863EFD">
          <w:rPr>
            <w:rStyle w:val="Hyperlink"/>
            <w:color w:val="0019BF"/>
          </w:rPr>
          <w:t>IRST Grant Opportunities webpage</w:t>
        </w:r>
      </w:hyperlink>
      <w:r>
        <w:t xml:space="preserve">. </w:t>
      </w:r>
    </w:p>
    <w:p w14:paraId="690BD6CC" w14:textId="1A6FDAE7" w:rsidR="00903CA4" w:rsidRPr="00906AC3" w:rsidRDefault="7E072C7D" w:rsidP="00903CA4">
      <w:pPr>
        <w:pStyle w:val="Body"/>
        <w:rPr>
          <w:rStyle w:val="Strong"/>
        </w:rPr>
      </w:pPr>
      <w:r w:rsidRPr="7E072C7D">
        <w:rPr>
          <w:rStyle w:val="Strong"/>
        </w:rPr>
        <w:t>C.1. Review Criteria and Weight</w:t>
      </w:r>
    </w:p>
    <w:p w14:paraId="063C3E8F" w14:textId="5BB64877" w:rsidR="00903CA4" w:rsidRPr="00B90081" w:rsidRDefault="00903CA4" w:rsidP="00903CA4">
      <w:pPr>
        <w:pStyle w:val="Body"/>
      </w:pPr>
      <w:r>
        <w:t>Proposer</w:t>
      </w:r>
      <w:r w:rsidRPr="00B90081">
        <w:t>s</w:t>
      </w:r>
      <w:r w:rsidRPr="00B90081">
        <w:rPr>
          <w:spacing w:val="-4"/>
        </w:rPr>
        <w:t xml:space="preserve"> </w:t>
      </w:r>
      <w:r w:rsidRPr="00B90081">
        <w:t>should</w:t>
      </w:r>
      <w:r w:rsidRPr="00B90081">
        <w:rPr>
          <w:spacing w:val="-4"/>
        </w:rPr>
        <w:t xml:space="preserve"> </w:t>
      </w:r>
      <w:r w:rsidRPr="00B90081">
        <w:t>directly</w:t>
      </w:r>
      <w:r w:rsidRPr="00B90081">
        <w:rPr>
          <w:spacing w:val="-4"/>
        </w:rPr>
        <w:t xml:space="preserve"> </w:t>
      </w:r>
      <w:r w:rsidRPr="00B90081">
        <w:t>and</w:t>
      </w:r>
      <w:r w:rsidRPr="00B90081">
        <w:rPr>
          <w:spacing w:val="-4"/>
        </w:rPr>
        <w:t xml:space="preserve"> </w:t>
      </w:r>
      <w:r w:rsidRPr="00B90081">
        <w:t>explicitly</w:t>
      </w:r>
      <w:r w:rsidRPr="00B90081">
        <w:rPr>
          <w:spacing w:val="-4"/>
        </w:rPr>
        <w:t xml:space="preserve"> </w:t>
      </w:r>
      <w:r w:rsidRPr="00B90081">
        <w:t>address</w:t>
      </w:r>
      <w:r w:rsidRPr="00B90081">
        <w:rPr>
          <w:spacing w:val="-4"/>
        </w:rPr>
        <w:t xml:space="preserve"> </w:t>
      </w:r>
      <w:r w:rsidRPr="00B90081">
        <w:t>the</w:t>
      </w:r>
      <w:r w:rsidRPr="00B90081">
        <w:rPr>
          <w:spacing w:val="-4"/>
        </w:rPr>
        <w:t xml:space="preserve"> </w:t>
      </w:r>
      <w:r w:rsidRPr="00B90081">
        <w:t>following</w:t>
      </w:r>
      <w:r w:rsidRPr="00B90081">
        <w:rPr>
          <w:spacing w:val="-4"/>
        </w:rPr>
        <w:t xml:space="preserve"> </w:t>
      </w:r>
      <w:r w:rsidRPr="00B90081">
        <w:t>criteria</w:t>
      </w:r>
      <w:r w:rsidRPr="00B90081">
        <w:rPr>
          <w:spacing w:val="-4"/>
        </w:rPr>
        <w:t xml:space="preserve"> </w:t>
      </w:r>
      <w:r w:rsidRPr="00B90081">
        <w:t>within</w:t>
      </w:r>
      <w:r w:rsidRPr="00B90081">
        <w:rPr>
          <w:spacing w:val="-4"/>
        </w:rPr>
        <w:t xml:space="preserve"> </w:t>
      </w:r>
      <w:r w:rsidRPr="00B90081">
        <w:t>their</w:t>
      </w:r>
      <w:r w:rsidRPr="00B90081">
        <w:rPr>
          <w:spacing w:val="-4"/>
        </w:rPr>
        <w:t xml:space="preserve"> </w:t>
      </w:r>
      <w:r w:rsidRPr="00B90081">
        <w:t>proposal.</w:t>
      </w:r>
      <w:r w:rsidRPr="00B90081">
        <w:rPr>
          <w:spacing w:val="-4"/>
        </w:rPr>
        <w:t xml:space="preserve"> </w:t>
      </w:r>
      <w:r w:rsidRPr="00B90081">
        <w:t>Each submittal will be rated u</w:t>
      </w:r>
      <w:r>
        <w:t>sing</w:t>
      </w:r>
      <w:r w:rsidRPr="00B90081">
        <w:t xml:space="preserve"> a point system, with a total of 100 points possible. </w:t>
      </w:r>
      <w:r>
        <w:t>Propos</w:t>
      </w:r>
      <w:r w:rsidR="00A91F04">
        <w:t>al</w:t>
      </w:r>
      <w:r w:rsidRPr="00B90081">
        <w:t>s will be evaluated based on the quality and extent to which criteria</w:t>
      </w:r>
      <w:r>
        <w:t xml:space="preserve"> are addressed</w:t>
      </w:r>
      <w:r w:rsidRPr="00B90081">
        <w:t>; failure to provide applicable information in the proposal will affect the final score</w:t>
      </w:r>
      <w:r>
        <w:t>:</w:t>
      </w:r>
    </w:p>
    <w:p w14:paraId="50389D62" w14:textId="77777777" w:rsidR="00903CA4" w:rsidRPr="00B90081" w:rsidRDefault="00903CA4" w:rsidP="00903CA4">
      <w:pPr>
        <w:pStyle w:val="Body"/>
        <w:spacing w:after="40"/>
        <w:ind w:left="360"/>
        <w:rPr>
          <w:b/>
        </w:rPr>
      </w:pPr>
      <w:r w:rsidRPr="00906AC3">
        <w:rPr>
          <w:b/>
          <w:bCs/>
          <w:u w:val="single"/>
        </w:rPr>
        <w:t>Specific Project Criteria</w:t>
      </w:r>
      <w:r w:rsidRPr="00B90081">
        <w:rPr>
          <w:b/>
          <w:bCs/>
        </w:rPr>
        <w:t xml:space="preserve"> </w:t>
      </w:r>
      <w:r w:rsidRPr="00B90081">
        <w:t>(maximum total points for this section is 50)</w:t>
      </w:r>
    </w:p>
    <w:p w14:paraId="26FAA39A" w14:textId="77777777" w:rsidR="00903CA4" w:rsidRPr="00B90081" w:rsidRDefault="00903CA4" w:rsidP="009A0CF4">
      <w:pPr>
        <w:pStyle w:val="Body"/>
        <w:numPr>
          <w:ilvl w:val="0"/>
          <w:numId w:val="9"/>
        </w:numPr>
        <w:spacing w:after="40"/>
        <w:ind w:left="1080"/>
        <w:rPr>
          <w:b/>
        </w:rPr>
      </w:pPr>
      <w:r w:rsidRPr="00B85AC3">
        <w:rPr>
          <w:b/>
          <w:bCs/>
          <w:i/>
          <w:iCs/>
        </w:rPr>
        <w:t xml:space="preserve">Relevance: </w:t>
      </w:r>
      <w:r w:rsidRPr="00B85AC3">
        <w:rPr>
          <w:bCs/>
        </w:rPr>
        <w:t xml:space="preserve">How </w:t>
      </w:r>
      <w:r w:rsidRPr="00B90081">
        <w:rPr>
          <w:bCs/>
        </w:rPr>
        <w:t>responsive is the proposal to the RFP criteria?</w:t>
      </w:r>
    </w:p>
    <w:p w14:paraId="78630D1B" w14:textId="77777777" w:rsidR="00903CA4" w:rsidRPr="00B90081" w:rsidRDefault="00903CA4" w:rsidP="009A0CF4">
      <w:pPr>
        <w:pStyle w:val="Body"/>
        <w:numPr>
          <w:ilvl w:val="0"/>
          <w:numId w:val="9"/>
        </w:numPr>
        <w:spacing w:after="40"/>
        <w:ind w:left="1080"/>
      </w:pPr>
      <w:proofErr w:type="gramStart"/>
      <w:r w:rsidRPr="00B90081">
        <w:rPr>
          <w:b/>
          <w:bCs/>
          <w:i/>
          <w:iCs/>
        </w:rPr>
        <w:t>Timeline:</w:t>
      </w:r>
      <w:r>
        <w:rPr>
          <w:b/>
          <w:bCs/>
          <w:i/>
          <w:iCs/>
        </w:rPr>
        <w:t xml:space="preserve"> </w:t>
      </w:r>
      <w:r w:rsidRPr="00B90081">
        <w:t>To</w:t>
      </w:r>
      <w:proofErr w:type="gramEnd"/>
      <w:r w:rsidRPr="00B90081">
        <w:t xml:space="preserve"> what degree can the stated deliverables be completed within the proposed timeline?</w:t>
      </w:r>
    </w:p>
    <w:p w14:paraId="0AFAAD90" w14:textId="77777777" w:rsidR="00903CA4" w:rsidRPr="00B90081" w:rsidRDefault="00903CA4" w:rsidP="009A0CF4">
      <w:pPr>
        <w:pStyle w:val="Body"/>
        <w:numPr>
          <w:ilvl w:val="0"/>
          <w:numId w:val="9"/>
        </w:numPr>
        <w:spacing w:after="40"/>
        <w:ind w:left="1080"/>
      </w:pPr>
      <w:r w:rsidRPr="00B90081">
        <w:rPr>
          <w:b/>
          <w:bCs/>
          <w:i/>
          <w:iCs/>
        </w:rPr>
        <w:t xml:space="preserve">Deliverables: </w:t>
      </w:r>
      <w:r w:rsidRPr="00B90081">
        <w:t>To what degree are the deliverables clearly defined?</w:t>
      </w:r>
    </w:p>
    <w:p w14:paraId="4DE11E64" w14:textId="2E2DE3AD" w:rsidR="00903CA4" w:rsidRPr="00B90081" w:rsidRDefault="00903CA4" w:rsidP="009A0CF4">
      <w:pPr>
        <w:pStyle w:val="Body"/>
        <w:numPr>
          <w:ilvl w:val="0"/>
          <w:numId w:val="9"/>
        </w:numPr>
        <w:spacing w:after="40"/>
        <w:ind w:left="1080"/>
      </w:pPr>
      <w:r w:rsidRPr="00B90081">
        <w:rPr>
          <w:b/>
          <w:bCs/>
          <w:i/>
          <w:iCs/>
        </w:rPr>
        <w:t xml:space="preserve">Methodology: </w:t>
      </w:r>
      <w:r w:rsidRPr="00B90081">
        <w:t xml:space="preserve">To what degree does the project </w:t>
      </w:r>
      <w:r w:rsidRPr="00CA2EDF">
        <w:t>produce an objective, reliable, and extrapolatable product through clear, understanda</w:t>
      </w:r>
      <w:r w:rsidRPr="00B90081">
        <w:t>ble, and robust methods?</w:t>
      </w:r>
    </w:p>
    <w:p w14:paraId="5057BB31" w14:textId="77777777" w:rsidR="00903CA4" w:rsidRPr="00B90081" w:rsidRDefault="00903CA4" w:rsidP="009A0CF4">
      <w:pPr>
        <w:pStyle w:val="Body"/>
        <w:numPr>
          <w:ilvl w:val="0"/>
          <w:numId w:val="9"/>
        </w:numPr>
        <w:spacing w:after="40"/>
        <w:ind w:left="1080"/>
      </w:pPr>
      <w:r w:rsidRPr="00AD3894">
        <w:rPr>
          <w:b/>
          <w:bCs/>
          <w:i/>
          <w:iCs/>
        </w:rPr>
        <w:t>Technical Merit</w:t>
      </w:r>
      <w:r w:rsidRPr="00B90081">
        <w:rPr>
          <w:b/>
          <w:bCs/>
          <w:i/>
          <w:iCs/>
        </w:rPr>
        <w:t xml:space="preserve">: </w:t>
      </w:r>
      <w:r w:rsidRPr="00B90081">
        <w:t xml:space="preserve">To what degree is the proposed project </w:t>
      </w:r>
      <w:proofErr w:type="gramStart"/>
      <w:r w:rsidRPr="00B90081">
        <w:t>feasibly</w:t>
      </w:r>
      <w:proofErr w:type="gramEnd"/>
      <w:r w:rsidRPr="00B90081">
        <w:t xml:space="preserve"> and technically sound?</w:t>
      </w:r>
    </w:p>
    <w:p w14:paraId="50B530F9" w14:textId="53B66433" w:rsidR="00903CA4" w:rsidRPr="00CA2EDF" w:rsidRDefault="7E072C7D" w:rsidP="009A0CF4">
      <w:pPr>
        <w:pStyle w:val="Body"/>
        <w:numPr>
          <w:ilvl w:val="0"/>
          <w:numId w:val="9"/>
        </w:numPr>
        <w:ind w:left="1080"/>
      </w:pPr>
      <w:r w:rsidRPr="7E072C7D">
        <w:rPr>
          <w:b/>
          <w:bCs/>
          <w:i/>
          <w:iCs/>
        </w:rPr>
        <w:t xml:space="preserve">Quality Assurance and Control: </w:t>
      </w:r>
      <w:r>
        <w:t>How well does the proposed work incorporate quality assurance/quality controls into its approach?</w:t>
      </w:r>
    </w:p>
    <w:p w14:paraId="5224A90E" w14:textId="77777777" w:rsidR="00903CA4" w:rsidRPr="00B90081" w:rsidRDefault="00903CA4" w:rsidP="00903CA4">
      <w:pPr>
        <w:pStyle w:val="Body"/>
        <w:spacing w:after="40"/>
        <w:ind w:left="360"/>
        <w:rPr>
          <w:b/>
          <w:bCs/>
          <w:i/>
          <w:iCs/>
        </w:rPr>
      </w:pPr>
      <w:r w:rsidRPr="00906AC3">
        <w:rPr>
          <w:b/>
          <w:bCs/>
          <w:u w:val="single"/>
        </w:rPr>
        <w:t>Project Team Qualifications</w:t>
      </w:r>
      <w:r w:rsidRPr="00B90081">
        <w:rPr>
          <w:b/>
          <w:bCs/>
        </w:rPr>
        <w:t xml:space="preserve"> </w:t>
      </w:r>
      <w:r w:rsidRPr="00B90081">
        <w:t>(maximum total points for this section is 25)</w:t>
      </w:r>
    </w:p>
    <w:p w14:paraId="63766DCD" w14:textId="77777777" w:rsidR="00903CA4" w:rsidRPr="00B90081" w:rsidRDefault="00903CA4" w:rsidP="009A0CF4">
      <w:pPr>
        <w:pStyle w:val="Body"/>
        <w:numPr>
          <w:ilvl w:val="0"/>
          <w:numId w:val="10"/>
        </w:numPr>
        <w:spacing w:after="40"/>
        <w:ind w:left="1080"/>
      </w:pPr>
      <w:r w:rsidRPr="00B90081">
        <w:rPr>
          <w:b/>
          <w:bCs/>
          <w:i/>
          <w:iCs/>
        </w:rPr>
        <w:t xml:space="preserve">Knowledge: </w:t>
      </w:r>
      <w:r w:rsidRPr="00B90081">
        <w:t>Project team has specialized knowledge in the RFP topic areas.</w:t>
      </w:r>
    </w:p>
    <w:p w14:paraId="515F4B01" w14:textId="77777777" w:rsidR="00903CA4" w:rsidRPr="00B90081" w:rsidRDefault="00903CA4" w:rsidP="009A0CF4">
      <w:pPr>
        <w:pStyle w:val="Body"/>
        <w:numPr>
          <w:ilvl w:val="0"/>
          <w:numId w:val="10"/>
        </w:numPr>
        <w:spacing w:after="40"/>
        <w:ind w:left="1080"/>
      </w:pPr>
      <w:r w:rsidRPr="00B90081">
        <w:rPr>
          <w:b/>
          <w:bCs/>
          <w:i/>
          <w:iCs/>
        </w:rPr>
        <w:lastRenderedPageBreak/>
        <w:t xml:space="preserve">Experience: </w:t>
      </w:r>
      <w:r w:rsidRPr="00B90081">
        <w:t>Project team has research or appropriate experience relevant to proposed work.</w:t>
      </w:r>
    </w:p>
    <w:p w14:paraId="39DF6454" w14:textId="7698C3EA" w:rsidR="7E072C7D" w:rsidRDefault="7E072C7D" w:rsidP="009A0CF4">
      <w:pPr>
        <w:pStyle w:val="Body"/>
        <w:numPr>
          <w:ilvl w:val="0"/>
          <w:numId w:val="10"/>
        </w:numPr>
        <w:ind w:left="1080"/>
      </w:pPr>
      <w:r w:rsidRPr="7E072C7D">
        <w:rPr>
          <w:b/>
          <w:bCs/>
          <w:i/>
          <w:iCs/>
        </w:rPr>
        <w:t>Project Understanding</w:t>
      </w:r>
      <w:r>
        <w:t>: Project team has demonstrated understanding of needed research.</w:t>
      </w:r>
    </w:p>
    <w:p w14:paraId="13909671" w14:textId="77777777" w:rsidR="00903CA4" w:rsidRPr="00B90081" w:rsidRDefault="00903CA4" w:rsidP="00903CA4">
      <w:pPr>
        <w:pStyle w:val="Body"/>
        <w:spacing w:after="40"/>
        <w:ind w:left="360"/>
      </w:pPr>
      <w:r w:rsidRPr="00906AC3">
        <w:rPr>
          <w:b/>
          <w:bCs/>
          <w:spacing w:val="-2"/>
          <w:u w:val="single"/>
        </w:rPr>
        <w:t>Project Budget</w:t>
      </w:r>
      <w:r w:rsidRPr="00B90081">
        <w:rPr>
          <w:b/>
          <w:bCs/>
          <w:spacing w:val="-2"/>
        </w:rPr>
        <w:t xml:space="preserve"> </w:t>
      </w:r>
      <w:r w:rsidRPr="00B90081">
        <w:rPr>
          <w:spacing w:val="-2"/>
        </w:rPr>
        <w:t>(maximum total points for this section is 25)</w:t>
      </w:r>
    </w:p>
    <w:p w14:paraId="2CE819EF" w14:textId="77777777" w:rsidR="00903CA4" w:rsidRPr="00B90081" w:rsidRDefault="00903CA4" w:rsidP="009A0CF4">
      <w:pPr>
        <w:pStyle w:val="Body"/>
        <w:numPr>
          <w:ilvl w:val="0"/>
          <w:numId w:val="11"/>
        </w:numPr>
        <w:spacing w:after="40"/>
        <w:ind w:left="1080"/>
      </w:pPr>
      <w:r w:rsidRPr="00B90081">
        <w:rPr>
          <w:b/>
          <w:bCs/>
          <w:i/>
          <w:iCs/>
        </w:rPr>
        <w:t xml:space="preserve">Alignment: </w:t>
      </w:r>
      <w:r w:rsidRPr="00B90081">
        <w:t>Project budget is justified and aligned with project goals, deliverables, and milestones.</w:t>
      </w:r>
    </w:p>
    <w:p w14:paraId="51C2A72D" w14:textId="3F4D5143" w:rsidR="00903CA4" w:rsidRPr="00903CA4" w:rsidRDefault="00903CA4" w:rsidP="009A0CF4">
      <w:pPr>
        <w:pStyle w:val="Body"/>
        <w:numPr>
          <w:ilvl w:val="0"/>
          <w:numId w:val="11"/>
        </w:numPr>
        <w:ind w:left="1080"/>
      </w:pPr>
      <w:r w:rsidRPr="00B90081">
        <w:rPr>
          <w:b/>
          <w:bCs/>
          <w:i/>
          <w:iCs/>
        </w:rPr>
        <w:t xml:space="preserve">Reasonableness: </w:t>
      </w:r>
      <w:r w:rsidRPr="00B90081">
        <w:t>Project supplies, materials, equipment, personnel and other costs are clearly described and reasonable to produce described deliverables.</w:t>
      </w:r>
    </w:p>
    <w:p w14:paraId="6BADE9D7" w14:textId="5E68BB05" w:rsidR="009C399D" w:rsidRDefault="009C399D" w:rsidP="009A0CF4">
      <w:pPr>
        <w:pStyle w:val="Heading1"/>
        <w:numPr>
          <w:ilvl w:val="0"/>
          <w:numId w:val="5"/>
        </w:numPr>
        <w:ind w:left="540" w:hanging="540"/>
      </w:pPr>
      <w:bookmarkStart w:id="30" w:name="_Toc222397954"/>
      <w:r>
        <w:t>Award Administration Information</w:t>
      </w:r>
      <w:bookmarkEnd w:id="30"/>
    </w:p>
    <w:p w14:paraId="6AA92B9D" w14:textId="32C1CF29" w:rsidR="009C399D" w:rsidRDefault="009C399D" w:rsidP="009A0CF4">
      <w:pPr>
        <w:pStyle w:val="Heading2"/>
        <w:numPr>
          <w:ilvl w:val="0"/>
          <w:numId w:val="16"/>
        </w:numPr>
      </w:pPr>
      <w:bookmarkStart w:id="31" w:name="_Toc222397955"/>
      <w:r>
        <w:t>Notice of Award</w:t>
      </w:r>
      <w:bookmarkEnd w:id="31"/>
    </w:p>
    <w:p w14:paraId="010FE6AC" w14:textId="26C689C1" w:rsidR="009C399D" w:rsidRPr="009C399D" w:rsidRDefault="7E072C7D" w:rsidP="7E072C7D">
      <w:pPr>
        <w:rPr>
          <w:sz w:val="22"/>
          <w:szCs w:val="22"/>
        </w:rPr>
      </w:pPr>
      <w:r w:rsidRPr="7E072C7D">
        <w:rPr>
          <w:sz w:val="22"/>
          <w:szCs w:val="22"/>
        </w:rPr>
        <w:t xml:space="preserve">The IRST, via INR, will send a grant award notification email to the PI. After the </w:t>
      </w:r>
      <w:r w:rsidR="006F05F3">
        <w:rPr>
          <w:sz w:val="22"/>
          <w:szCs w:val="22"/>
        </w:rPr>
        <w:t xml:space="preserve">Lead </w:t>
      </w:r>
      <w:r w:rsidRPr="7E072C7D">
        <w:rPr>
          <w:sz w:val="22"/>
          <w:szCs w:val="22"/>
        </w:rPr>
        <w:t>PI</w:t>
      </w:r>
      <w:r w:rsidR="006F05F3">
        <w:rPr>
          <w:sz w:val="22"/>
          <w:szCs w:val="22"/>
        </w:rPr>
        <w:t xml:space="preserve"> </w:t>
      </w:r>
      <w:r w:rsidRPr="7E072C7D">
        <w:rPr>
          <w:sz w:val="22"/>
          <w:szCs w:val="22"/>
        </w:rPr>
        <w:t>acknowledge</w:t>
      </w:r>
      <w:r w:rsidR="006F05F3">
        <w:rPr>
          <w:sz w:val="22"/>
          <w:szCs w:val="22"/>
        </w:rPr>
        <w:t xml:space="preserve">s </w:t>
      </w:r>
      <w:r w:rsidRPr="7E072C7D">
        <w:rPr>
          <w:sz w:val="22"/>
          <w:szCs w:val="22"/>
        </w:rPr>
        <w:t xml:space="preserve">receipt of </w:t>
      </w:r>
      <w:r w:rsidR="006F05F3">
        <w:rPr>
          <w:sz w:val="22"/>
          <w:szCs w:val="22"/>
        </w:rPr>
        <w:t xml:space="preserve">the </w:t>
      </w:r>
      <w:r w:rsidRPr="7E072C7D">
        <w:rPr>
          <w:sz w:val="22"/>
          <w:szCs w:val="22"/>
        </w:rPr>
        <w:t xml:space="preserve">email and acceptance of the grant award, an official “Notice of Award” will be sent. The Notice </w:t>
      </w:r>
      <w:r w:rsidR="006F05F3">
        <w:rPr>
          <w:sz w:val="22"/>
          <w:szCs w:val="22"/>
        </w:rPr>
        <w:t>will</w:t>
      </w:r>
      <w:r w:rsidRPr="7E072C7D">
        <w:rPr>
          <w:sz w:val="22"/>
          <w:szCs w:val="22"/>
        </w:rPr>
        <w:t xml:space="preserve"> include </w:t>
      </w:r>
      <w:r w:rsidR="006F05F3">
        <w:rPr>
          <w:sz w:val="22"/>
          <w:szCs w:val="22"/>
        </w:rPr>
        <w:t xml:space="preserve">some or all of </w:t>
      </w:r>
      <w:r w:rsidRPr="7E072C7D">
        <w:rPr>
          <w:sz w:val="22"/>
          <w:szCs w:val="22"/>
        </w:rPr>
        <w:t>the following:</w:t>
      </w:r>
    </w:p>
    <w:p w14:paraId="5A10FA79" w14:textId="77777777" w:rsidR="009C399D" w:rsidRPr="009C399D" w:rsidRDefault="009C399D" w:rsidP="009A0CF4">
      <w:pPr>
        <w:numPr>
          <w:ilvl w:val="0"/>
          <w:numId w:val="15"/>
        </w:numPr>
        <w:spacing w:after="0" w:line="259" w:lineRule="auto"/>
        <w:ind w:right="720"/>
        <w:rPr>
          <w:sz w:val="22"/>
          <w:szCs w:val="22"/>
        </w:rPr>
      </w:pPr>
      <w:r w:rsidRPr="009C399D">
        <w:rPr>
          <w:sz w:val="22"/>
          <w:szCs w:val="22"/>
        </w:rPr>
        <w:t>Period of performance</w:t>
      </w:r>
    </w:p>
    <w:p w14:paraId="5865D151" w14:textId="77777777" w:rsidR="009C399D" w:rsidRPr="009C399D" w:rsidRDefault="009C399D" w:rsidP="009A0CF4">
      <w:pPr>
        <w:numPr>
          <w:ilvl w:val="0"/>
          <w:numId w:val="15"/>
        </w:numPr>
        <w:spacing w:after="0" w:line="259" w:lineRule="auto"/>
        <w:ind w:right="720"/>
        <w:rPr>
          <w:sz w:val="22"/>
          <w:szCs w:val="22"/>
        </w:rPr>
      </w:pPr>
      <w:r w:rsidRPr="009C399D">
        <w:rPr>
          <w:sz w:val="22"/>
          <w:szCs w:val="22"/>
        </w:rPr>
        <w:t>Name of the principal investigator</w:t>
      </w:r>
    </w:p>
    <w:p w14:paraId="551C022A" w14:textId="77777777" w:rsidR="009C399D" w:rsidRPr="009C399D" w:rsidRDefault="009C399D" w:rsidP="009A0CF4">
      <w:pPr>
        <w:numPr>
          <w:ilvl w:val="0"/>
          <w:numId w:val="15"/>
        </w:numPr>
        <w:spacing w:after="0" w:line="259" w:lineRule="auto"/>
        <w:ind w:right="720"/>
        <w:rPr>
          <w:sz w:val="22"/>
          <w:szCs w:val="22"/>
        </w:rPr>
      </w:pPr>
      <w:r w:rsidRPr="009C399D">
        <w:rPr>
          <w:sz w:val="22"/>
          <w:szCs w:val="22"/>
        </w:rPr>
        <w:t>Dollars committed and/or obligated</w:t>
      </w:r>
    </w:p>
    <w:p w14:paraId="2E8BFB1F" w14:textId="77777777" w:rsidR="009C399D" w:rsidRPr="009C399D" w:rsidRDefault="009C399D" w:rsidP="009A0CF4">
      <w:pPr>
        <w:numPr>
          <w:ilvl w:val="0"/>
          <w:numId w:val="15"/>
        </w:numPr>
        <w:spacing w:after="0" w:line="259" w:lineRule="auto"/>
        <w:ind w:right="720"/>
        <w:rPr>
          <w:sz w:val="22"/>
          <w:szCs w:val="22"/>
        </w:rPr>
      </w:pPr>
      <w:r w:rsidRPr="009C399D">
        <w:rPr>
          <w:sz w:val="22"/>
          <w:szCs w:val="22"/>
        </w:rPr>
        <w:t>Future year commitments</w:t>
      </w:r>
    </w:p>
    <w:p w14:paraId="30E1DF9D" w14:textId="77777777" w:rsidR="009C399D" w:rsidRPr="009C399D" w:rsidRDefault="009C399D" w:rsidP="009A0CF4">
      <w:pPr>
        <w:numPr>
          <w:ilvl w:val="0"/>
          <w:numId w:val="15"/>
        </w:numPr>
        <w:spacing w:after="0" w:line="259" w:lineRule="auto"/>
        <w:ind w:right="720"/>
        <w:rPr>
          <w:sz w:val="22"/>
          <w:szCs w:val="22"/>
        </w:rPr>
      </w:pPr>
      <w:r w:rsidRPr="009C399D">
        <w:rPr>
          <w:sz w:val="22"/>
          <w:szCs w:val="22"/>
        </w:rPr>
        <w:t>Accounting and reporting obligations</w:t>
      </w:r>
    </w:p>
    <w:p w14:paraId="644C4AEC" w14:textId="77777777" w:rsidR="009C399D" w:rsidRPr="009C399D" w:rsidRDefault="009C399D" w:rsidP="009A0CF4">
      <w:pPr>
        <w:numPr>
          <w:ilvl w:val="0"/>
          <w:numId w:val="15"/>
        </w:numPr>
        <w:spacing w:after="0" w:line="259" w:lineRule="auto"/>
        <w:ind w:right="720"/>
        <w:rPr>
          <w:sz w:val="22"/>
          <w:szCs w:val="22"/>
        </w:rPr>
      </w:pPr>
      <w:r w:rsidRPr="009C399D">
        <w:rPr>
          <w:sz w:val="22"/>
          <w:szCs w:val="22"/>
        </w:rPr>
        <w:t>Deliverables</w:t>
      </w:r>
    </w:p>
    <w:p w14:paraId="5DE3251C" w14:textId="77777777" w:rsidR="009C399D" w:rsidRPr="009C399D" w:rsidRDefault="009C399D" w:rsidP="009A0CF4">
      <w:pPr>
        <w:numPr>
          <w:ilvl w:val="0"/>
          <w:numId w:val="15"/>
        </w:numPr>
        <w:spacing w:after="0" w:line="259" w:lineRule="auto"/>
        <w:ind w:right="720"/>
        <w:rPr>
          <w:sz w:val="22"/>
          <w:szCs w:val="22"/>
        </w:rPr>
      </w:pPr>
      <w:r w:rsidRPr="009C399D">
        <w:rPr>
          <w:sz w:val="22"/>
          <w:szCs w:val="22"/>
        </w:rPr>
        <w:t>Payment to awardee</w:t>
      </w:r>
    </w:p>
    <w:p w14:paraId="6E139A28" w14:textId="77777777" w:rsidR="009C399D" w:rsidRPr="009C399D" w:rsidRDefault="009C399D" w:rsidP="009A0CF4">
      <w:pPr>
        <w:numPr>
          <w:ilvl w:val="0"/>
          <w:numId w:val="15"/>
        </w:numPr>
        <w:spacing w:after="0" w:line="259" w:lineRule="auto"/>
        <w:ind w:right="720"/>
        <w:rPr>
          <w:sz w:val="22"/>
          <w:szCs w:val="22"/>
        </w:rPr>
      </w:pPr>
      <w:r w:rsidRPr="009C399D">
        <w:rPr>
          <w:sz w:val="22"/>
          <w:szCs w:val="22"/>
        </w:rPr>
        <w:t>Special terms and conditions</w:t>
      </w:r>
    </w:p>
    <w:p w14:paraId="010DDB75" w14:textId="77777777" w:rsidR="009C399D" w:rsidRPr="009C399D" w:rsidRDefault="009C399D" w:rsidP="009A0CF4">
      <w:pPr>
        <w:numPr>
          <w:ilvl w:val="0"/>
          <w:numId w:val="15"/>
        </w:numPr>
        <w:spacing w:after="0" w:line="259" w:lineRule="auto"/>
        <w:ind w:right="720"/>
        <w:rPr>
          <w:sz w:val="22"/>
          <w:szCs w:val="22"/>
        </w:rPr>
      </w:pPr>
      <w:r w:rsidRPr="009C399D">
        <w:rPr>
          <w:sz w:val="22"/>
          <w:szCs w:val="22"/>
        </w:rPr>
        <w:t>General terms and conditions</w:t>
      </w:r>
    </w:p>
    <w:p w14:paraId="103CF4E9" w14:textId="5F6C2D70" w:rsidR="009C399D" w:rsidRDefault="00B5511C" w:rsidP="009A0CF4">
      <w:pPr>
        <w:pStyle w:val="Heading2"/>
        <w:numPr>
          <w:ilvl w:val="0"/>
          <w:numId w:val="16"/>
        </w:numPr>
      </w:pPr>
      <w:bookmarkStart w:id="32" w:name="_Toc222397956"/>
      <w:r>
        <w:t>Award Conditions</w:t>
      </w:r>
      <w:bookmarkEnd w:id="32"/>
    </w:p>
    <w:p w14:paraId="04B0789E" w14:textId="6463F532" w:rsidR="009C399D" w:rsidRPr="00B5511C" w:rsidRDefault="15D14AD5" w:rsidP="00B5511C">
      <w:pPr>
        <w:rPr>
          <w:sz w:val="22"/>
          <w:szCs w:val="22"/>
        </w:rPr>
      </w:pPr>
      <w:r w:rsidRPr="15D14AD5">
        <w:rPr>
          <w:sz w:val="22"/>
          <w:szCs w:val="22"/>
        </w:rPr>
        <w:t xml:space="preserve">In addition to the Notice of Award, OSU and INR prepare an agreement/contract that fully describes the conditions of the award for signature by all partners. Principal </w:t>
      </w:r>
      <w:r w:rsidR="006F05F3">
        <w:rPr>
          <w:sz w:val="22"/>
          <w:szCs w:val="22"/>
        </w:rPr>
        <w:t>I</w:t>
      </w:r>
      <w:r w:rsidRPr="15D14AD5">
        <w:rPr>
          <w:sz w:val="22"/>
          <w:szCs w:val="22"/>
        </w:rPr>
        <w:t>nvestigators cannot sign on behalf of their home organization/institution/unit. The project cannot begin until the agreement or contract is fully executed.</w:t>
      </w:r>
    </w:p>
    <w:p w14:paraId="5B6704E1" w14:textId="6F39A8BB" w:rsidR="00C80D03" w:rsidRPr="00C80D03" w:rsidRDefault="00C80D03" w:rsidP="009A0CF4">
      <w:pPr>
        <w:pStyle w:val="Heading1"/>
        <w:numPr>
          <w:ilvl w:val="0"/>
          <w:numId w:val="14"/>
        </w:numPr>
      </w:pPr>
      <w:bookmarkStart w:id="33" w:name="_Toc222397957"/>
      <w:r>
        <w:t>Contact</w:t>
      </w:r>
      <w:bookmarkEnd w:id="33"/>
    </w:p>
    <w:p w14:paraId="421AD98F" w14:textId="1786F360" w:rsidR="009739D7" w:rsidRDefault="000D79CC" w:rsidP="009739D7">
      <w:pPr>
        <w:pStyle w:val="Body"/>
      </w:pPr>
      <w:r w:rsidRPr="00962C51">
        <w:t xml:space="preserve">Questions </w:t>
      </w:r>
      <w:r w:rsidR="00962C51" w:rsidRPr="00962C51">
        <w:t xml:space="preserve">regarding the application process, funding policy, </w:t>
      </w:r>
      <w:r w:rsidR="00962C51">
        <w:t>or</w:t>
      </w:r>
      <w:r w:rsidR="00962C51" w:rsidRPr="00962C51">
        <w:t xml:space="preserve"> research scope </w:t>
      </w:r>
      <w:r w:rsidRPr="00962C51">
        <w:t>should be</w:t>
      </w:r>
      <w:r w:rsidRPr="000D79CC">
        <w:rPr>
          <w:b/>
          <w:bCs/>
        </w:rPr>
        <w:t xml:space="preserve"> </w:t>
      </w:r>
      <w:r w:rsidRPr="00962C51">
        <w:t xml:space="preserve">submitted </w:t>
      </w:r>
      <w:r w:rsidR="00962C51" w:rsidRPr="00236B5B">
        <w:t>by email</w:t>
      </w:r>
      <w:r w:rsidR="00962C51">
        <w:t xml:space="preserve"> to</w:t>
      </w:r>
      <w:r w:rsidR="00962C51" w:rsidRPr="00236B5B">
        <w:t xml:space="preserve"> </w:t>
      </w:r>
      <w:hyperlink r:id="rId33">
        <w:r w:rsidR="00962C51" w:rsidRPr="35863EFD">
          <w:rPr>
            <w:rStyle w:val="Hyperlink"/>
            <w:color w:val="0019BF"/>
          </w:rPr>
          <w:t>irst-contact@oregonstate.edu</w:t>
        </w:r>
      </w:hyperlink>
      <w:r w:rsidR="00962C51">
        <w:rPr>
          <w:color w:val="0019BF"/>
        </w:rPr>
        <w:t xml:space="preserve"> </w:t>
      </w:r>
      <w:r w:rsidR="00962C51" w:rsidRPr="00B83FAB">
        <w:t xml:space="preserve">by </w:t>
      </w:r>
      <w:r w:rsidR="00962C51">
        <w:rPr>
          <w:b/>
          <w:bCs/>
        </w:rPr>
        <w:t>Mon</w:t>
      </w:r>
      <w:r w:rsidR="00962C51" w:rsidRPr="00B83FAB">
        <w:rPr>
          <w:b/>
          <w:bCs/>
        </w:rPr>
        <w:t xml:space="preserve">day, March </w:t>
      </w:r>
      <w:r w:rsidR="00962C51">
        <w:rPr>
          <w:b/>
          <w:bCs/>
        </w:rPr>
        <w:t>2</w:t>
      </w:r>
      <w:r w:rsidR="00962C51" w:rsidRPr="00B83FAB">
        <w:rPr>
          <w:b/>
          <w:bCs/>
        </w:rPr>
        <w:t xml:space="preserve">, 2026, </w:t>
      </w:r>
      <w:r w:rsidR="00962C51">
        <w:rPr>
          <w:b/>
          <w:bCs/>
        </w:rPr>
        <w:t>12:00</w:t>
      </w:r>
      <w:r w:rsidR="007939EC">
        <w:rPr>
          <w:b/>
          <w:bCs/>
        </w:rPr>
        <w:t xml:space="preserve"> pm</w:t>
      </w:r>
      <w:r w:rsidR="00962C51" w:rsidRPr="00B83FAB">
        <w:rPr>
          <w:b/>
          <w:bCs/>
        </w:rPr>
        <w:t xml:space="preserve"> P</w:t>
      </w:r>
      <w:r w:rsidR="00962C51">
        <w:rPr>
          <w:b/>
          <w:bCs/>
        </w:rPr>
        <w:t xml:space="preserve">acific </w:t>
      </w:r>
      <w:r w:rsidR="00962C51" w:rsidRPr="00B83FAB">
        <w:rPr>
          <w:b/>
          <w:bCs/>
        </w:rPr>
        <w:t>T</w:t>
      </w:r>
      <w:r w:rsidR="00962C51">
        <w:rPr>
          <w:b/>
          <w:bCs/>
        </w:rPr>
        <w:t>ime</w:t>
      </w:r>
      <w:r w:rsidR="00962C51" w:rsidRPr="00B83FAB">
        <w:t>.</w:t>
      </w:r>
      <w:r w:rsidR="00962C51">
        <w:t xml:space="preserve"> </w:t>
      </w:r>
      <w:r w:rsidR="00962C51" w:rsidRPr="00962C51">
        <w:t>Th</w:t>
      </w:r>
      <w:r w:rsidR="00962C51" w:rsidRPr="00B83FAB">
        <w:t>e</w:t>
      </w:r>
      <w:r w:rsidR="00962C51">
        <w:rPr>
          <w:color w:val="0019BF"/>
        </w:rPr>
        <w:t xml:space="preserve"> </w:t>
      </w:r>
      <w:r w:rsidR="00962C51" w:rsidRPr="007939EC">
        <w:rPr>
          <w:b/>
          <w:bCs/>
        </w:rPr>
        <w:t>email subject line</w:t>
      </w:r>
      <w:r w:rsidR="00962C51" w:rsidRPr="00B83FAB">
        <w:t xml:space="preserve"> should be “</w:t>
      </w:r>
      <w:r w:rsidR="009739D7">
        <w:t>QUESTIONS:</w:t>
      </w:r>
      <w:r w:rsidR="00962C51" w:rsidRPr="00B83FAB">
        <w:t xml:space="preserve"> Forest Harvesting</w:t>
      </w:r>
      <w:r w:rsidR="009739D7">
        <w:t>-</w:t>
      </w:r>
      <w:r w:rsidR="00962C51" w:rsidRPr="00B83FAB">
        <w:t>Mass Wasting RFP”</w:t>
      </w:r>
      <w:r w:rsidR="00962C51">
        <w:t>.</w:t>
      </w:r>
    </w:p>
    <w:p w14:paraId="350C7AF2" w14:textId="69C26FC7" w:rsidR="008B7EBC" w:rsidRPr="006F05F3" w:rsidRDefault="000D79CC" w:rsidP="006F05F3">
      <w:pPr>
        <w:pStyle w:val="Body"/>
      </w:pPr>
      <w:r w:rsidRPr="000D79CC">
        <w:t>Responses to the questions will be place</w:t>
      </w:r>
      <w:r w:rsidR="0008408A">
        <w:t>d</w:t>
      </w:r>
      <w:r w:rsidRPr="000D79CC">
        <w:t xml:space="preserve"> on the </w:t>
      </w:r>
      <w:hyperlink r:id="rId34">
        <w:r w:rsidRPr="000D79CC">
          <w:rPr>
            <w:rStyle w:val="Hyperlink"/>
            <w:color w:val="0019BF"/>
          </w:rPr>
          <w:t>IRST Grant Opportunities webpage</w:t>
        </w:r>
      </w:hyperlink>
      <w:r w:rsidRPr="000D79CC">
        <w:t xml:space="preserve"> by </w:t>
      </w:r>
      <w:r w:rsidR="0008408A">
        <w:t>Fri</w:t>
      </w:r>
      <w:r w:rsidRPr="000D79CC">
        <w:t xml:space="preserve">day, March </w:t>
      </w:r>
      <w:r w:rsidR="0008408A">
        <w:t>6</w:t>
      </w:r>
      <w:r w:rsidRPr="000D79CC">
        <w:t>, 2026.</w:t>
      </w:r>
      <w:r w:rsidR="008B7EBC">
        <w:br w:type="page"/>
      </w:r>
    </w:p>
    <w:p w14:paraId="6CB82C24" w14:textId="0FB1DA32" w:rsidR="00D751C1" w:rsidRDefault="00D751C1" w:rsidP="00B5511C">
      <w:pPr>
        <w:pStyle w:val="Heading1"/>
      </w:pPr>
      <w:bookmarkStart w:id="34" w:name="_Toc222397958"/>
      <w:r>
        <w:lastRenderedPageBreak/>
        <w:t xml:space="preserve">Appendix A: AMPC </w:t>
      </w:r>
      <w:r w:rsidR="008F6BD8">
        <w:t>Eastern Oregon Steep Slopes</w:t>
      </w:r>
      <w:r w:rsidR="00E279D3">
        <w:t xml:space="preserve"> R</w:t>
      </w:r>
      <w:r>
        <w:t xml:space="preserve">esearch </w:t>
      </w:r>
      <w:r w:rsidR="00E279D3">
        <w:t>Q</w:t>
      </w:r>
      <w:r>
        <w:t xml:space="preserve">uestions </w:t>
      </w:r>
      <w:r w:rsidR="00E279D3">
        <w:t>P</w:t>
      </w:r>
      <w:r>
        <w:t>ackage</w:t>
      </w:r>
      <w:bookmarkEnd w:id="34"/>
    </w:p>
    <w:p w14:paraId="4F3B22A7" w14:textId="77777777" w:rsidR="008F6BD8" w:rsidRPr="002A4BE2" w:rsidRDefault="008F6BD8" w:rsidP="008F6BD8">
      <w:pPr>
        <w:pStyle w:val="Heading1"/>
      </w:pPr>
      <w:bookmarkStart w:id="35" w:name="_Toc219282676"/>
      <w:bookmarkStart w:id="36" w:name="_Toc219297884"/>
      <w:bookmarkStart w:id="37" w:name="_Toc219388844"/>
      <w:bookmarkStart w:id="38" w:name="_Toc222397959"/>
      <w:r w:rsidRPr="002A4BE2">
        <w:t>A. Preliminary research questions</w:t>
      </w:r>
      <w:bookmarkEnd w:id="35"/>
      <w:bookmarkEnd w:id="36"/>
      <w:bookmarkEnd w:id="37"/>
      <w:bookmarkEnd w:id="38"/>
    </w:p>
    <w:p w14:paraId="2AAD4200" w14:textId="30743E4A" w:rsidR="008F6BD8" w:rsidRPr="001F4B09" w:rsidRDefault="008F6BD8" w:rsidP="7E072C7D">
      <w:pPr>
        <w:pStyle w:val="paragraph"/>
        <w:spacing w:before="0" w:beforeAutospacing="0" w:after="0" w:afterAutospacing="0"/>
        <w:textAlignment w:val="baseline"/>
        <w:rPr>
          <w:rFonts w:asciiTheme="minorHAnsi" w:hAnsiTheme="minorHAnsi"/>
          <w:i/>
          <w:iCs/>
          <w:color w:val="BF4E14" w:themeColor="accent2" w:themeShade="BF"/>
          <w:sz w:val="22"/>
          <w:szCs w:val="22"/>
          <w:u w:val="single"/>
        </w:rPr>
      </w:pPr>
      <w:r w:rsidRPr="001F4B09">
        <w:rPr>
          <w:rFonts w:asciiTheme="minorHAnsi" w:hAnsiTheme="minorHAnsi"/>
          <w:color w:val="BF4E14" w:themeColor="accent2" w:themeShade="BF"/>
          <w:sz w:val="22"/>
          <w:szCs w:val="22"/>
        </w:rPr>
        <w:t>The</w:t>
      </w:r>
      <w:r w:rsidR="004D3366" w:rsidRPr="001F4B09">
        <w:rPr>
          <w:rFonts w:asciiTheme="minorHAnsi" w:hAnsiTheme="minorHAnsi"/>
          <w:color w:val="BF4E14" w:themeColor="accent2" w:themeShade="BF"/>
          <w:sz w:val="22"/>
          <w:szCs w:val="22"/>
        </w:rPr>
        <w:t xml:space="preserve"> </w:t>
      </w:r>
      <w:r w:rsidRPr="001F4B09">
        <w:rPr>
          <w:rFonts w:asciiTheme="minorHAnsi" w:hAnsiTheme="minorHAnsi"/>
          <w:color w:val="BF4E14" w:themeColor="accent2" w:themeShade="BF"/>
          <w:sz w:val="22"/>
          <w:szCs w:val="22"/>
        </w:rPr>
        <w:t>research questions apply east of the crest of the Cascades</w:t>
      </w:r>
      <w:r w:rsidRPr="001F4B09">
        <w:rPr>
          <w:rStyle w:val="FootnoteReference"/>
          <w:rFonts w:asciiTheme="minorHAnsi" w:hAnsiTheme="minorHAnsi"/>
          <w:color w:val="BF4E14" w:themeColor="accent2" w:themeShade="BF"/>
          <w:sz w:val="22"/>
          <w:szCs w:val="22"/>
        </w:rPr>
        <w:footnoteReference w:id="1"/>
      </w:r>
      <w:r w:rsidRPr="001F4B09">
        <w:rPr>
          <w:rFonts w:asciiTheme="minorHAnsi" w:hAnsiTheme="minorHAnsi"/>
          <w:color w:val="BF4E14" w:themeColor="accent2" w:themeShade="BF"/>
          <w:sz w:val="22"/>
          <w:szCs w:val="22"/>
        </w:rPr>
        <w:t xml:space="preserve"> in Oregon and are to be answered via literature reviews. In addition to articulating an overview of relevant literature, the review should provide an assessment of how robust the conclusions from the literature are and key areas in which additional research may be needed.</w:t>
      </w:r>
    </w:p>
    <w:p w14:paraId="53C9D1F7" w14:textId="77777777" w:rsidR="008F6BD8" w:rsidRPr="001F4B09" w:rsidRDefault="008F6BD8" w:rsidP="008F6BD8">
      <w:pPr>
        <w:spacing w:before="120" w:after="0"/>
        <w:ind w:left="360"/>
        <w:rPr>
          <w:rFonts w:cs="Times New Roman"/>
          <w:color w:val="BF4E14" w:themeColor="accent2" w:themeShade="BF"/>
          <w:sz w:val="22"/>
          <w:szCs w:val="22"/>
        </w:rPr>
      </w:pPr>
      <w:r w:rsidRPr="001F4B09">
        <w:rPr>
          <w:rFonts w:cs="Times New Roman"/>
          <w:color w:val="BF4E14" w:themeColor="accent2" w:themeShade="BF"/>
          <w:sz w:val="22"/>
          <w:szCs w:val="22"/>
        </w:rPr>
        <w:t>Overarching Question:</w:t>
      </w:r>
    </w:p>
    <w:p w14:paraId="0088D404" w14:textId="7E3F258C" w:rsidR="008F6BD8" w:rsidRPr="001F4B09" w:rsidRDefault="008F6BD8" w:rsidP="008F6BD8">
      <w:pPr>
        <w:spacing w:before="120" w:after="0"/>
        <w:ind w:left="360"/>
        <w:rPr>
          <w:rFonts w:cs="Times New Roman"/>
          <w:color w:val="BF4E14" w:themeColor="accent2" w:themeShade="BF"/>
          <w:sz w:val="22"/>
          <w:szCs w:val="22"/>
        </w:rPr>
      </w:pPr>
      <w:r w:rsidRPr="001F4B09">
        <w:rPr>
          <w:rFonts w:cs="Times New Roman"/>
          <w:color w:val="BF4E14" w:themeColor="accent2" w:themeShade="BF"/>
          <w:sz w:val="22"/>
          <w:szCs w:val="22"/>
        </w:rPr>
        <w:t xml:space="preserve">What impacts do hillslope processes have on the covered species in the draft HCP and their habitats in </w:t>
      </w:r>
      <w:r w:rsidR="006C0F6D">
        <w:rPr>
          <w:rFonts w:cs="Times New Roman"/>
          <w:color w:val="BF4E14" w:themeColor="accent2" w:themeShade="BF"/>
          <w:sz w:val="22"/>
          <w:szCs w:val="22"/>
        </w:rPr>
        <w:t>e</w:t>
      </w:r>
      <w:r w:rsidRPr="001F4B09">
        <w:rPr>
          <w:rFonts w:cs="Times New Roman"/>
          <w:color w:val="BF4E14" w:themeColor="accent2" w:themeShade="BF"/>
          <w:sz w:val="22"/>
          <w:szCs w:val="22"/>
        </w:rPr>
        <w:t>astern Oregon?</w:t>
      </w:r>
    </w:p>
    <w:p w14:paraId="1C3A446B" w14:textId="77777777" w:rsidR="008F6BD8" w:rsidRPr="001F4B09" w:rsidRDefault="008F6BD8" w:rsidP="008F6BD8">
      <w:pPr>
        <w:spacing w:before="120" w:after="0"/>
        <w:ind w:left="360"/>
        <w:rPr>
          <w:rFonts w:cs="Times New Roman"/>
          <w:color w:val="BF4E14" w:themeColor="accent2" w:themeShade="BF"/>
          <w:sz w:val="22"/>
          <w:szCs w:val="22"/>
        </w:rPr>
      </w:pPr>
      <w:r w:rsidRPr="001F4B09">
        <w:rPr>
          <w:rFonts w:cs="Times New Roman"/>
          <w:color w:val="BF4E14" w:themeColor="accent2" w:themeShade="BF"/>
          <w:sz w:val="22"/>
          <w:szCs w:val="22"/>
        </w:rPr>
        <w:t>Primary Focus:</w:t>
      </w:r>
    </w:p>
    <w:p w14:paraId="025F81BC" w14:textId="57B17476" w:rsidR="008F6BD8" w:rsidRPr="001F4B09" w:rsidRDefault="008F6BD8" w:rsidP="008F6BD8">
      <w:pPr>
        <w:spacing w:before="120" w:after="0"/>
        <w:ind w:left="360"/>
        <w:rPr>
          <w:rFonts w:cs="Times New Roman"/>
          <w:color w:val="BF4E14" w:themeColor="accent2" w:themeShade="BF"/>
          <w:sz w:val="22"/>
          <w:szCs w:val="22"/>
        </w:rPr>
      </w:pPr>
      <w:r w:rsidRPr="001F4B09">
        <w:rPr>
          <w:rFonts w:cs="Times New Roman"/>
          <w:color w:val="BF4E14" w:themeColor="accent2" w:themeShade="BF"/>
          <w:sz w:val="22"/>
          <w:szCs w:val="22"/>
        </w:rPr>
        <w:t xml:space="preserve">What does the literature say about </w:t>
      </w:r>
      <w:r w:rsidRPr="001F4B09">
        <w:rPr>
          <w:rFonts w:cs="Times New Roman"/>
          <w:b/>
          <w:bCs/>
          <w:color w:val="BF4E14" w:themeColor="accent2" w:themeShade="BF"/>
          <w:sz w:val="22"/>
          <w:szCs w:val="22"/>
        </w:rPr>
        <w:t xml:space="preserve">upslope initiated shallow rapid slides </w:t>
      </w:r>
      <w:r w:rsidRPr="001F4B09">
        <w:rPr>
          <w:rFonts w:cs="Times New Roman"/>
          <w:color w:val="BF4E14" w:themeColor="accent2" w:themeShade="BF"/>
          <w:sz w:val="22"/>
          <w:szCs w:val="22"/>
        </w:rPr>
        <w:t xml:space="preserve">and </w:t>
      </w:r>
      <w:r w:rsidRPr="001F4B09">
        <w:rPr>
          <w:rFonts w:cs="Times New Roman"/>
          <w:b/>
          <w:bCs/>
          <w:color w:val="BF4E14" w:themeColor="accent2" w:themeShade="BF"/>
          <w:sz w:val="22"/>
          <w:szCs w:val="22"/>
        </w:rPr>
        <w:t xml:space="preserve">how timber harvesting may impact these </w:t>
      </w:r>
      <w:r w:rsidRPr="001F4B09">
        <w:rPr>
          <w:rFonts w:cs="Times New Roman"/>
          <w:color w:val="BF4E14" w:themeColor="accent2" w:themeShade="BF"/>
          <w:sz w:val="22"/>
          <w:szCs w:val="22"/>
        </w:rPr>
        <w:t xml:space="preserve">in </w:t>
      </w:r>
      <w:r w:rsidR="006C0F6D">
        <w:rPr>
          <w:rFonts w:cs="Times New Roman"/>
          <w:b/>
          <w:bCs/>
          <w:color w:val="BF4E14" w:themeColor="accent2" w:themeShade="BF"/>
          <w:sz w:val="22"/>
          <w:szCs w:val="22"/>
        </w:rPr>
        <w:t>e</w:t>
      </w:r>
      <w:r w:rsidRPr="001F4B09">
        <w:rPr>
          <w:rFonts w:cs="Times New Roman"/>
          <w:b/>
          <w:bCs/>
          <w:color w:val="BF4E14" w:themeColor="accent2" w:themeShade="BF"/>
          <w:sz w:val="22"/>
          <w:szCs w:val="22"/>
        </w:rPr>
        <w:t xml:space="preserve">astern Oregon </w:t>
      </w:r>
      <w:r w:rsidRPr="001F4B09">
        <w:rPr>
          <w:rFonts w:cs="Times New Roman"/>
          <w:color w:val="BF4E14" w:themeColor="accent2" w:themeShade="BF"/>
          <w:sz w:val="22"/>
          <w:szCs w:val="22"/>
        </w:rPr>
        <w:t xml:space="preserve">environments? </w:t>
      </w:r>
    </w:p>
    <w:p w14:paraId="2500C581" w14:textId="77777777" w:rsidR="008F6BD8" w:rsidRPr="001F4B09" w:rsidRDefault="008F6BD8" w:rsidP="008F6BD8">
      <w:pPr>
        <w:spacing w:before="120" w:after="0"/>
        <w:ind w:left="360"/>
        <w:rPr>
          <w:rFonts w:cs="Times New Roman"/>
          <w:color w:val="BF4E14" w:themeColor="accent2" w:themeShade="BF"/>
          <w:sz w:val="22"/>
          <w:szCs w:val="22"/>
        </w:rPr>
      </w:pPr>
      <w:r w:rsidRPr="001F4B09">
        <w:rPr>
          <w:rFonts w:cs="Times New Roman"/>
          <w:color w:val="BF4E14" w:themeColor="accent2" w:themeShade="BF"/>
          <w:sz w:val="22"/>
          <w:szCs w:val="22"/>
        </w:rPr>
        <w:t>Secondary Focus:</w:t>
      </w:r>
    </w:p>
    <w:p w14:paraId="458A9363" w14:textId="76867286" w:rsidR="008F6BD8" w:rsidRPr="001F4B09" w:rsidRDefault="008F6BD8" w:rsidP="00F00876">
      <w:pPr>
        <w:spacing w:before="120" w:after="0"/>
        <w:ind w:left="360"/>
        <w:rPr>
          <w:rFonts w:cs="Times New Roman"/>
          <w:color w:val="BF4E14" w:themeColor="accent2" w:themeShade="BF"/>
          <w:sz w:val="22"/>
          <w:szCs w:val="22"/>
        </w:rPr>
      </w:pPr>
      <w:r w:rsidRPr="001F4B09">
        <w:rPr>
          <w:rFonts w:cs="Times New Roman"/>
          <w:color w:val="BF4E14" w:themeColor="accent2" w:themeShade="BF"/>
          <w:sz w:val="22"/>
          <w:szCs w:val="22"/>
        </w:rPr>
        <w:t xml:space="preserve">Are there </w:t>
      </w:r>
      <w:r w:rsidRPr="001F4B09">
        <w:rPr>
          <w:rFonts w:cs="Times New Roman"/>
          <w:b/>
          <w:bCs/>
          <w:color w:val="BF4E14" w:themeColor="accent2" w:themeShade="BF"/>
          <w:sz w:val="22"/>
          <w:szCs w:val="22"/>
        </w:rPr>
        <w:t>hillslope processes other than upslope initiated shallow rapid slides</w:t>
      </w:r>
      <w:r w:rsidRPr="001F4B09">
        <w:rPr>
          <w:rFonts w:cs="Times New Roman"/>
          <w:color w:val="BF4E14" w:themeColor="accent2" w:themeShade="BF"/>
          <w:sz w:val="22"/>
          <w:szCs w:val="22"/>
        </w:rPr>
        <w:t xml:space="preserve"> that may affect covered species within the draft HCP and are these processes </w:t>
      </w:r>
      <w:r w:rsidRPr="001F4B09">
        <w:rPr>
          <w:rFonts w:cs="Times New Roman"/>
          <w:b/>
          <w:bCs/>
          <w:color w:val="BF4E14" w:themeColor="accent2" w:themeShade="BF"/>
          <w:sz w:val="22"/>
          <w:szCs w:val="22"/>
        </w:rPr>
        <w:t>changed by forest practices</w:t>
      </w:r>
      <w:r w:rsidRPr="001F4B09">
        <w:rPr>
          <w:rFonts w:cs="Times New Roman"/>
          <w:color w:val="BF4E14" w:themeColor="accent2" w:themeShade="BF"/>
          <w:sz w:val="22"/>
          <w:szCs w:val="22"/>
        </w:rPr>
        <w:t xml:space="preserve">? </w:t>
      </w:r>
    </w:p>
    <w:p w14:paraId="7045153A" w14:textId="77777777" w:rsidR="008F6BD8" w:rsidRPr="003E2892" w:rsidRDefault="008F6BD8" w:rsidP="008F6BD8">
      <w:pPr>
        <w:pStyle w:val="Heading1"/>
      </w:pPr>
      <w:bookmarkStart w:id="39" w:name="_Toc219282677"/>
      <w:bookmarkStart w:id="40" w:name="_Toc219297885"/>
      <w:bookmarkStart w:id="41" w:name="_Toc219388845"/>
      <w:bookmarkStart w:id="42" w:name="_Toc222397960"/>
      <w:r w:rsidRPr="003E2892">
        <w:t>B. Research Question Package</w:t>
      </w:r>
      <w:bookmarkEnd w:id="39"/>
      <w:bookmarkEnd w:id="40"/>
      <w:bookmarkEnd w:id="41"/>
      <w:bookmarkEnd w:id="42"/>
      <w:r w:rsidRPr="003E2892">
        <w:t xml:space="preserve">  </w:t>
      </w:r>
    </w:p>
    <w:p w14:paraId="254C513A" w14:textId="77777777" w:rsidR="008F6BD8" w:rsidRPr="001F4B09" w:rsidRDefault="008F6BD8" w:rsidP="008F6BD8">
      <w:pPr>
        <w:pStyle w:val="paragraph"/>
        <w:spacing w:before="0" w:beforeAutospacing="0" w:after="120" w:afterAutospacing="0"/>
        <w:textAlignment w:val="baseline"/>
        <w:rPr>
          <w:rFonts w:asciiTheme="minorHAnsi" w:hAnsiTheme="minorHAnsi"/>
          <w:sz w:val="22"/>
          <w:szCs w:val="22"/>
        </w:rPr>
      </w:pPr>
      <w:r w:rsidRPr="001F4B09">
        <w:rPr>
          <w:rFonts w:asciiTheme="minorHAnsi" w:hAnsiTheme="minorHAnsi"/>
          <w:sz w:val="22"/>
          <w:szCs w:val="22"/>
        </w:rPr>
        <w:t>The remainder of this document provides contextual information that details the context for the preliminary research questions, as required by rule</w:t>
      </w:r>
      <w:r w:rsidRPr="001F4B09">
        <w:rPr>
          <w:rStyle w:val="FootnoteReference"/>
          <w:rFonts w:asciiTheme="minorHAnsi" w:hAnsiTheme="minorHAnsi"/>
          <w:sz w:val="22"/>
          <w:szCs w:val="22"/>
        </w:rPr>
        <w:footnoteReference w:id="2"/>
      </w:r>
      <w:r w:rsidRPr="001F4B09">
        <w:rPr>
          <w:rFonts w:asciiTheme="minorHAnsi" w:hAnsiTheme="minorHAnsi"/>
          <w:sz w:val="22"/>
          <w:szCs w:val="22"/>
        </w:rPr>
        <w:t xml:space="preserve">. The following are organized per the elements in this rule.  </w:t>
      </w:r>
    </w:p>
    <w:p w14:paraId="7BD4DAFC" w14:textId="77777777" w:rsidR="008F6BD8" w:rsidRPr="002A4BE2" w:rsidRDefault="008F6BD8" w:rsidP="008F6BD8">
      <w:pPr>
        <w:pStyle w:val="Heading2"/>
        <w:rPr>
          <w:rStyle w:val="normaltextrun"/>
        </w:rPr>
      </w:pPr>
      <w:bookmarkStart w:id="43" w:name="_Toc219282678"/>
      <w:bookmarkStart w:id="44" w:name="_Toc219297886"/>
      <w:bookmarkStart w:id="45" w:name="_Toc219388846"/>
      <w:bookmarkStart w:id="46" w:name="_Toc222397961"/>
      <w:r w:rsidRPr="000D5373">
        <w:rPr>
          <w:rStyle w:val="normaltextrun"/>
          <w:u w:val="single"/>
        </w:rPr>
        <w:t>B.1 The type of research</w:t>
      </w:r>
      <w:r w:rsidRPr="000D5373">
        <w:rPr>
          <w:rStyle w:val="FootnoteReference"/>
          <w:u w:val="single"/>
        </w:rPr>
        <w:footnoteReference w:id="3"/>
      </w:r>
      <w:bookmarkEnd w:id="43"/>
      <w:bookmarkEnd w:id="44"/>
      <w:bookmarkEnd w:id="45"/>
      <w:bookmarkEnd w:id="46"/>
      <w:r w:rsidRPr="000D5373">
        <w:rPr>
          <w:rStyle w:val="normaltextrun"/>
        </w:rPr>
        <w:t xml:space="preserve"> </w:t>
      </w:r>
    </w:p>
    <w:p w14:paraId="2FE1E93D" w14:textId="77777777" w:rsidR="008F6BD8" w:rsidRPr="001F4B09" w:rsidRDefault="008F6BD8" w:rsidP="008F6BD8">
      <w:pPr>
        <w:pStyle w:val="paragraph"/>
        <w:spacing w:before="0" w:beforeAutospacing="0" w:after="0" w:afterAutospacing="0"/>
        <w:ind w:left="360"/>
        <w:textAlignment w:val="baseline"/>
        <w:rPr>
          <w:rStyle w:val="normaltextrun"/>
          <w:rFonts w:asciiTheme="minorHAnsi" w:eastAsiaTheme="majorEastAsia" w:hAnsiTheme="minorHAnsi"/>
          <w:color w:val="BF4E14" w:themeColor="accent2" w:themeShade="BF"/>
          <w:sz w:val="22"/>
          <w:szCs w:val="22"/>
        </w:rPr>
      </w:pPr>
      <w:r w:rsidRPr="001F4B09">
        <w:rPr>
          <w:rStyle w:val="normaltextrun"/>
          <w:rFonts w:asciiTheme="minorHAnsi" w:eastAsiaTheme="majorEastAsia" w:hAnsiTheme="minorHAnsi"/>
          <w:color w:val="BF4E14" w:themeColor="accent2" w:themeShade="BF"/>
          <w:sz w:val="22"/>
          <w:szCs w:val="22"/>
          <w:u w:val="single"/>
        </w:rPr>
        <w:t>AMPC response:</w:t>
      </w:r>
      <w:r w:rsidRPr="001F4B09">
        <w:rPr>
          <w:rStyle w:val="normaltextrun"/>
          <w:rFonts w:asciiTheme="minorHAnsi" w:eastAsiaTheme="majorEastAsia" w:hAnsiTheme="minorHAnsi"/>
          <w:color w:val="BF4E14" w:themeColor="accent2" w:themeShade="BF"/>
          <w:sz w:val="22"/>
          <w:szCs w:val="22"/>
        </w:rPr>
        <w:t xml:space="preserve"> </w:t>
      </w:r>
    </w:p>
    <w:p w14:paraId="08BD8E06" w14:textId="77777777" w:rsidR="008F6BD8" w:rsidRPr="001F4B09" w:rsidRDefault="008F6BD8" w:rsidP="008F6BD8">
      <w:pPr>
        <w:pStyle w:val="paragraph"/>
        <w:spacing w:before="0" w:beforeAutospacing="0" w:after="0" w:afterAutospacing="0"/>
        <w:ind w:left="360"/>
        <w:textAlignment w:val="baseline"/>
        <w:rPr>
          <w:rStyle w:val="normaltextrun"/>
          <w:rFonts w:asciiTheme="minorHAnsi" w:eastAsiaTheme="majorEastAsia" w:hAnsiTheme="minorHAnsi"/>
          <w:sz w:val="22"/>
          <w:szCs w:val="22"/>
        </w:rPr>
      </w:pPr>
      <w:r w:rsidRPr="001F4B09">
        <w:rPr>
          <w:rStyle w:val="normaltextrun"/>
          <w:rFonts w:asciiTheme="minorHAnsi" w:eastAsiaTheme="majorEastAsia" w:hAnsiTheme="minorHAnsi"/>
          <w:color w:val="BF4E14" w:themeColor="accent2" w:themeShade="BF"/>
          <w:sz w:val="22"/>
          <w:szCs w:val="22"/>
        </w:rPr>
        <w:t xml:space="preserve">This research is of type </w:t>
      </w:r>
      <w:r w:rsidRPr="001F4B09">
        <w:rPr>
          <w:rFonts w:asciiTheme="minorHAnsi" w:hAnsiTheme="minorHAnsi"/>
          <w:color w:val="BF4E14" w:themeColor="accent2" w:themeShade="BF"/>
          <w:sz w:val="22"/>
          <w:szCs w:val="22"/>
        </w:rPr>
        <w:t xml:space="preserve">OAR 629-603-0100(1)(a): </w:t>
      </w:r>
      <w:r w:rsidRPr="001F4B09">
        <w:rPr>
          <w:rFonts w:asciiTheme="minorHAnsi" w:hAnsiTheme="minorHAnsi"/>
          <w:i/>
          <w:iCs/>
          <w:sz w:val="22"/>
          <w:szCs w:val="22"/>
        </w:rPr>
        <w:t>“Conduct effectiveness monitoring by assessing the degree to which the rules facilitating particular forest conditions and ecological processes achieve the biological goals and objectives. This assessment may include evaluation of cumulative effects.”</w:t>
      </w:r>
    </w:p>
    <w:p w14:paraId="6AFE2CE1" w14:textId="77777777" w:rsidR="008F6BD8" w:rsidRDefault="008F6BD8" w:rsidP="008F6BD8">
      <w:pPr>
        <w:pStyle w:val="paragraph"/>
        <w:spacing w:before="0" w:beforeAutospacing="0" w:after="0" w:afterAutospacing="0"/>
        <w:textAlignment w:val="baseline"/>
        <w:rPr>
          <w:rStyle w:val="normaltextrun"/>
          <w:rFonts w:eastAsiaTheme="majorEastAsia"/>
          <w:i/>
          <w:iCs/>
        </w:rPr>
      </w:pPr>
    </w:p>
    <w:p w14:paraId="340CB67D" w14:textId="77777777" w:rsidR="008F6BD8" w:rsidRPr="000D5373" w:rsidRDefault="008F6BD8" w:rsidP="008F6BD8">
      <w:pPr>
        <w:pStyle w:val="Heading2"/>
        <w:rPr>
          <w:rStyle w:val="eop"/>
          <w:rFonts w:eastAsia="Garamond"/>
        </w:rPr>
      </w:pPr>
      <w:bookmarkStart w:id="47" w:name="_Toc219282679"/>
      <w:bookmarkStart w:id="48" w:name="_Toc219297887"/>
      <w:bookmarkStart w:id="49" w:name="_Toc219388847"/>
      <w:bookmarkStart w:id="50" w:name="_Toc222397962"/>
      <w:r w:rsidRPr="000D5373">
        <w:rPr>
          <w:rStyle w:val="normaltextrun"/>
          <w:u w:val="single"/>
        </w:rPr>
        <w:lastRenderedPageBreak/>
        <w:t>B.2 The rule, biological goals and objectives</w:t>
      </w:r>
      <w:r>
        <w:rPr>
          <w:rStyle w:val="normaltextrun"/>
          <w:u w:val="single"/>
        </w:rPr>
        <w:t xml:space="preserve"> (BGOs)</w:t>
      </w:r>
      <w:r w:rsidRPr="000D5373">
        <w:rPr>
          <w:rStyle w:val="normaltextrun"/>
          <w:u w:val="single"/>
        </w:rPr>
        <w:t>, or other issue being studied</w:t>
      </w:r>
      <w:r w:rsidRPr="000D5373">
        <w:rPr>
          <w:rStyle w:val="FootnoteReference"/>
          <w:u w:val="single"/>
        </w:rPr>
        <w:footnoteReference w:id="4"/>
      </w:r>
      <w:bookmarkEnd w:id="47"/>
      <w:bookmarkEnd w:id="48"/>
      <w:bookmarkEnd w:id="49"/>
      <w:bookmarkEnd w:id="50"/>
      <w:r w:rsidRPr="000D5373">
        <w:rPr>
          <w:rStyle w:val="normaltextrun"/>
        </w:rPr>
        <w:t xml:space="preserve"> </w:t>
      </w:r>
    </w:p>
    <w:p w14:paraId="66C1B1E6" w14:textId="77777777" w:rsidR="008F6BD8" w:rsidRPr="001F4B09" w:rsidRDefault="008F6BD8" w:rsidP="008F6BD8">
      <w:pPr>
        <w:pStyle w:val="paragraph"/>
        <w:spacing w:before="0" w:beforeAutospacing="0" w:after="0" w:afterAutospacing="0"/>
        <w:ind w:left="360"/>
        <w:textAlignment w:val="baseline"/>
        <w:rPr>
          <w:rFonts w:asciiTheme="minorHAnsi" w:hAnsiTheme="minorHAnsi"/>
          <w:color w:val="BF4E14" w:themeColor="accent2" w:themeShade="BF"/>
          <w:sz w:val="22"/>
          <w:szCs w:val="22"/>
          <w:u w:val="single"/>
        </w:rPr>
      </w:pPr>
      <w:r w:rsidRPr="001F4B09">
        <w:rPr>
          <w:rFonts w:asciiTheme="minorHAnsi" w:hAnsiTheme="minorHAnsi"/>
          <w:color w:val="BF4E14" w:themeColor="accent2" w:themeShade="BF"/>
          <w:sz w:val="22"/>
          <w:szCs w:val="22"/>
          <w:u w:val="single"/>
        </w:rPr>
        <w:t xml:space="preserve">AMPC response: </w:t>
      </w:r>
    </w:p>
    <w:p w14:paraId="2FD2B240" w14:textId="77777777" w:rsidR="008F6BD8" w:rsidRPr="001F4B09" w:rsidRDefault="008F6BD8" w:rsidP="008F6BD8">
      <w:pPr>
        <w:pStyle w:val="paragraph"/>
        <w:spacing w:before="0" w:beforeAutospacing="0" w:after="0" w:afterAutospacing="0"/>
        <w:ind w:left="360"/>
        <w:textAlignment w:val="baseline"/>
        <w:rPr>
          <w:rFonts w:asciiTheme="minorHAnsi" w:hAnsiTheme="minorHAnsi"/>
          <w:color w:val="BF4E14" w:themeColor="accent2" w:themeShade="BF"/>
          <w:sz w:val="22"/>
          <w:szCs w:val="22"/>
          <w:u w:val="single"/>
        </w:rPr>
      </w:pPr>
      <w:bookmarkStart w:id="51" w:name="_Hlk150344709"/>
      <w:r w:rsidRPr="001F4B09">
        <w:rPr>
          <w:rFonts w:asciiTheme="minorHAnsi" w:hAnsiTheme="minorHAnsi"/>
          <w:color w:val="BF4E14" w:themeColor="accent2" w:themeShade="BF"/>
          <w:sz w:val="22"/>
          <w:szCs w:val="22"/>
        </w:rPr>
        <w:t>The BGOs</w:t>
      </w:r>
      <w:r w:rsidRPr="001F4B09">
        <w:rPr>
          <w:rStyle w:val="FootnoteReference"/>
          <w:rFonts w:asciiTheme="minorHAnsi" w:hAnsiTheme="minorHAnsi"/>
          <w:color w:val="BF4E14" w:themeColor="accent2" w:themeShade="BF"/>
          <w:sz w:val="22"/>
          <w:szCs w:val="22"/>
        </w:rPr>
        <w:footnoteReference w:id="5"/>
      </w:r>
      <w:r w:rsidRPr="001F4B09">
        <w:rPr>
          <w:rFonts w:asciiTheme="minorHAnsi" w:hAnsiTheme="minorHAnsi"/>
          <w:color w:val="BF4E14" w:themeColor="accent2" w:themeShade="BF"/>
          <w:sz w:val="22"/>
          <w:szCs w:val="22"/>
        </w:rPr>
        <w:t xml:space="preserve"> are listed below with </w:t>
      </w:r>
      <w:r w:rsidRPr="001F4B09">
        <w:rPr>
          <w:rFonts w:asciiTheme="minorHAnsi" w:hAnsiTheme="minorHAnsi"/>
          <w:color w:val="BF4E14" w:themeColor="accent2" w:themeShade="BF"/>
          <w:sz w:val="22"/>
          <w:szCs w:val="22"/>
          <w:highlight w:val="yellow"/>
        </w:rPr>
        <w:t>those applicable to these questions highlighted</w:t>
      </w:r>
      <w:r w:rsidRPr="001F4B09">
        <w:rPr>
          <w:rFonts w:asciiTheme="minorHAnsi" w:hAnsiTheme="minorHAnsi"/>
          <w:color w:val="BF4E14" w:themeColor="accent2" w:themeShade="BF"/>
          <w:sz w:val="22"/>
          <w:szCs w:val="22"/>
        </w:rPr>
        <w:t>:</w:t>
      </w:r>
    </w:p>
    <w:p w14:paraId="410D1818" w14:textId="77777777" w:rsidR="008F6BD8" w:rsidRPr="001F4B09" w:rsidRDefault="008F6BD8" w:rsidP="008F6BD8">
      <w:pPr>
        <w:spacing w:after="0" w:line="240" w:lineRule="auto"/>
        <w:ind w:left="540"/>
        <w:rPr>
          <w:rFonts w:cstheme="minorHAnsi"/>
          <w:i/>
          <w:iCs/>
          <w:sz w:val="22"/>
          <w:szCs w:val="22"/>
        </w:rPr>
      </w:pPr>
      <w:r w:rsidRPr="001F4B09">
        <w:rPr>
          <w:rFonts w:cs="Times New Roman"/>
          <w:b/>
          <w:bCs/>
          <w:sz w:val="22"/>
          <w:szCs w:val="22"/>
        </w:rPr>
        <w:t>“</w:t>
      </w:r>
      <w:r w:rsidRPr="001F4B09">
        <w:rPr>
          <w:rFonts w:cstheme="minorHAnsi"/>
          <w:b/>
          <w:bCs/>
          <w:i/>
          <w:iCs/>
          <w:sz w:val="22"/>
          <w:szCs w:val="22"/>
        </w:rPr>
        <w:t>Overarching Goal:</w:t>
      </w:r>
      <w:r w:rsidRPr="001F4B09">
        <w:rPr>
          <w:rFonts w:cstheme="minorHAnsi"/>
          <w:i/>
          <w:iCs/>
          <w:sz w:val="22"/>
          <w:szCs w:val="22"/>
        </w:rPr>
        <w:t xml:space="preserve"> Forest practices that support the survival and recovery of the covered species by providing clean, cool, connected, and complex habitats.  </w:t>
      </w:r>
    </w:p>
    <w:p w14:paraId="2E621834" w14:textId="77777777" w:rsidR="008F6BD8" w:rsidRPr="001F4B09" w:rsidRDefault="008F6BD8" w:rsidP="008F6BD8">
      <w:pPr>
        <w:spacing w:after="0" w:line="240" w:lineRule="auto"/>
        <w:ind w:left="540"/>
        <w:rPr>
          <w:rFonts w:cstheme="minorHAnsi"/>
          <w:i/>
          <w:iCs/>
          <w:sz w:val="22"/>
          <w:szCs w:val="22"/>
        </w:rPr>
      </w:pPr>
      <w:r w:rsidRPr="001F4B09">
        <w:rPr>
          <w:rFonts w:cstheme="minorHAnsi"/>
          <w:b/>
          <w:bCs/>
          <w:i/>
          <w:iCs/>
          <w:sz w:val="22"/>
          <w:szCs w:val="22"/>
        </w:rPr>
        <w:t>Goal 1:</w:t>
      </w:r>
      <w:r w:rsidRPr="001F4B09">
        <w:rPr>
          <w:rFonts w:cstheme="minorHAnsi"/>
          <w:i/>
          <w:iCs/>
          <w:sz w:val="22"/>
          <w:szCs w:val="22"/>
        </w:rPr>
        <w:t xml:space="preserve"> Provide clean water and substrate for the covered species. </w:t>
      </w:r>
    </w:p>
    <w:p w14:paraId="0447414F" w14:textId="77777777" w:rsidR="008F6BD8" w:rsidRPr="001F4B09" w:rsidRDefault="008F6BD8" w:rsidP="008F6BD8">
      <w:pPr>
        <w:spacing w:after="0" w:line="240" w:lineRule="auto"/>
        <w:ind w:left="900"/>
        <w:rPr>
          <w:rFonts w:cstheme="minorHAnsi"/>
          <w:i/>
          <w:iCs/>
          <w:sz w:val="22"/>
          <w:szCs w:val="22"/>
        </w:rPr>
      </w:pPr>
      <w:r w:rsidRPr="001F4B09">
        <w:rPr>
          <w:rFonts w:cstheme="minorHAnsi"/>
          <w:i/>
          <w:iCs/>
          <w:sz w:val="22"/>
          <w:szCs w:val="22"/>
          <w:highlight w:val="yellow"/>
        </w:rPr>
        <w:t xml:space="preserve">o </w:t>
      </w:r>
      <w:r w:rsidRPr="001F4B09">
        <w:rPr>
          <w:rFonts w:cstheme="minorHAnsi"/>
          <w:b/>
          <w:bCs/>
          <w:i/>
          <w:iCs/>
          <w:sz w:val="22"/>
          <w:szCs w:val="22"/>
          <w:highlight w:val="yellow"/>
        </w:rPr>
        <w:t>Objective 1.1</w:t>
      </w:r>
      <w:r w:rsidRPr="001F4B09">
        <w:rPr>
          <w:rFonts w:cstheme="minorHAnsi"/>
          <w:i/>
          <w:iCs/>
          <w:sz w:val="22"/>
          <w:szCs w:val="22"/>
          <w:highlight w:val="yellow"/>
        </w:rPr>
        <w:t xml:space="preserve"> - Forest practices near streams minimize sediment delivery.</w:t>
      </w:r>
      <w:r w:rsidRPr="001F4B09">
        <w:rPr>
          <w:rFonts w:cstheme="minorHAnsi"/>
          <w:i/>
          <w:iCs/>
          <w:sz w:val="22"/>
          <w:szCs w:val="22"/>
        </w:rPr>
        <w:t xml:space="preserve"> </w:t>
      </w:r>
    </w:p>
    <w:p w14:paraId="3CA132F0" w14:textId="77777777" w:rsidR="008F6BD8" w:rsidRPr="001F4B09" w:rsidRDefault="008F6BD8" w:rsidP="008F6BD8">
      <w:pPr>
        <w:spacing w:after="0" w:line="240" w:lineRule="auto"/>
        <w:ind w:left="900"/>
        <w:rPr>
          <w:rFonts w:cstheme="minorHAnsi"/>
          <w:i/>
          <w:iCs/>
          <w:sz w:val="22"/>
          <w:szCs w:val="22"/>
        </w:rPr>
      </w:pPr>
      <w:r w:rsidRPr="001F4B09">
        <w:rPr>
          <w:rFonts w:cstheme="minorHAnsi"/>
          <w:i/>
          <w:iCs/>
          <w:sz w:val="22"/>
          <w:szCs w:val="22"/>
          <w:highlight w:val="yellow"/>
        </w:rPr>
        <w:t xml:space="preserve">o </w:t>
      </w:r>
      <w:r w:rsidRPr="001F4B09">
        <w:rPr>
          <w:rFonts w:cstheme="minorHAnsi"/>
          <w:b/>
          <w:bCs/>
          <w:i/>
          <w:iCs/>
          <w:sz w:val="22"/>
          <w:szCs w:val="22"/>
          <w:highlight w:val="yellow"/>
        </w:rPr>
        <w:t>Objective 1.2</w:t>
      </w:r>
      <w:r w:rsidRPr="001F4B09">
        <w:rPr>
          <w:rFonts w:cstheme="minorHAnsi"/>
          <w:i/>
          <w:iCs/>
          <w:sz w:val="22"/>
          <w:szCs w:val="22"/>
          <w:highlight w:val="yellow"/>
        </w:rPr>
        <w:t xml:space="preserve"> – Slope Retention Areas reduce episodic sediment delivery to fish-bearing streams.</w:t>
      </w:r>
      <w:r w:rsidRPr="001F4B09">
        <w:rPr>
          <w:rFonts w:cstheme="minorHAnsi"/>
          <w:i/>
          <w:iCs/>
          <w:sz w:val="22"/>
          <w:szCs w:val="22"/>
        </w:rPr>
        <w:t xml:space="preserve"> </w:t>
      </w:r>
    </w:p>
    <w:p w14:paraId="0F2C06B8" w14:textId="77777777" w:rsidR="008F6BD8" w:rsidRPr="001F4B09" w:rsidRDefault="008F6BD8" w:rsidP="008F6BD8">
      <w:pPr>
        <w:spacing w:after="0" w:line="240" w:lineRule="auto"/>
        <w:ind w:left="900"/>
        <w:rPr>
          <w:rFonts w:cstheme="minorHAnsi"/>
          <w:i/>
          <w:iCs/>
          <w:sz w:val="22"/>
          <w:szCs w:val="22"/>
        </w:rPr>
      </w:pPr>
      <w:r w:rsidRPr="001F4B09">
        <w:rPr>
          <w:rFonts w:cstheme="minorHAnsi"/>
          <w:i/>
          <w:iCs/>
          <w:sz w:val="22"/>
          <w:szCs w:val="22"/>
        </w:rPr>
        <w:t xml:space="preserve">o </w:t>
      </w:r>
      <w:r w:rsidRPr="001F4B09">
        <w:rPr>
          <w:rFonts w:cstheme="minorHAnsi"/>
          <w:b/>
          <w:bCs/>
          <w:i/>
          <w:iCs/>
          <w:sz w:val="22"/>
          <w:szCs w:val="22"/>
        </w:rPr>
        <w:t>Objective 1.3</w:t>
      </w:r>
      <w:r w:rsidRPr="001F4B09">
        <w:rPr>
          <w:rFonts w:cstheme="minorHAnsi"/>
          <w:i/>
          <w:iCs/>
          <w:sz w:val="22"/>
          <w:szCs w:val="22"/>
        </w:rPr>
        <w:t xml:space="preserve"> – Road runoff directly to streams is minimized. </w:t>
      </w:r>
    </w:p>
    <w:p w14:paraId="270A790B" w14:textId="77777777" w:rsidR="008F6BD8" w:rsidRPr="001F4B09" w:rsidRDefault="008F6BD8" w:rsidP="008F6BD8">
      <w:pPr>
        <w:spacing w:after="0" w:line="240" w:lineRule="auto"/>
        <w:ind w:left="900"/>
        <w:rPr>
          <w:rFonts w:cstheme="minorHAnsi"/>
          <w:i/>
          <w:iCs/>
          <w:sz w:val="22"/>
          <w:szCs w:val="22"/>
        </w:rPr>
      </w:pPr>
      <w:r w:rsidRPr="001F4B09">
        <w:rPr>
          <w:rFonts w:cstheme="minorHAnsi"/>
          <w:i/>
          <w:iCs/>
          <w:sz w:val="22"/>
          <w:szCs w:val="22"/>
        </w:rPr>
        <w:t xml:space="preserve">o </w:t>
      </w:r>
      <w:r w:rsidRPr="001F4B09">
        <w:rPr>
          <w:rFonts w:cstheme="minorHAnsi"/>
          <w:b/>
          <w:bCs/>
          <w:i/>
          <w:iCs/>
          <w:sz w:val="22"/>
          <w:szCs w:val="22"/>
        </w:rPr>
        <w:t>Objective 1.4</w:t>
      </w:r>
      <w:r w:rsidRPr="001F4B09">
        <w:rPr>
          <w:rFonts w:cstheme="minorHAnsi"/>
          <w:i/>
          <w:iCs/>
          <w:sz w:val="22"/>
          <w:szCs w:val="22"/>
        </w:rPr>
        <w:t xml:space="preserve"> – Roads are not a significant source of episodic sediment delivery to streams. </w:t>
      </w:r>
    </w:p>
    <w:p w14:paraId="57D25750" w14:textId="77777777" w:rsidR="008F6BD8" w:rsidRPr="001F4B09" w:rsidRDefault="008F6BD8" w:rsidP="008F6BD8">
      <w:pPr>
        <w:spacing w:after="0" w:line="240" w:lineRule="auto"/>
        <w:rPr>
          <w:rFonts w:cstheme="minorHAnsi"/>
          <w:i/>
          <w:iCs/>
          <w:sz w:val="22"/>
          <w:szCs w:val="22"/>
        </w:rPr>
      </w:pPr>
    </w:p>
    <w:p w14:paraId="3B6C7A5E" w14:textId="77777777" w:rsidR="008F6BD8" w:rsidRPr="001F4B09" w:rsidRDefault="008F6BD8" w:rsidP="008F6BD8">
      <w:pPr>
        <w:spacing w:after="0" w:line="240" w:lineRule="auto"/>
        <w:ind w:left="540"/>
        <w:rPr>
          <w:i/>
          <w:iCs/>
          <w:sz w:val="22"/>
          <w:szCs w:val="22"/>
        </w:rPr>
      </w:pPr>
      <w:r w:rsidRPr="001F4B09">
        <w:rPr>
          <w:b/>
          <w:bCs/>
          <w:i/>
          <w:iCs/>
          <w:sz w:val="22"/>
          <w:szCs w:val="22"/>
        </w:rPr>
        <w:t>Goal 2:</w:t>
      </w:r>
      <w:r w:rsidRPr="001F4B09">
        <w:rPr>
          <w:i/>
          <w:iCs/>
          <w:sz w:val="22"/>
          <w:szCs w:val="22"/>
        </w:rPr>
        <w:t xml:space="preserve"> Shade and watershed processes controlling stream temperature provide cool water compatible with the needs of the covered species. </w:t>
      </w:r>
    </w:p>
    <w:p w14:paraId="4B9F4DFA" w14:textId="77777777" w:rsidR="008F6BD8" w:rsidRPr="001F4B09" w:rsidRDefault="008F6BD8" w:rsidP="008F6BD8">
      <w:pPr>
        <w:spacing w:after="0" w:line="240" w:lineRule="auto"/>
        <w:ind w:left="900"/>
        <w:rPr>
          <w:i/>
          <w:iCs/>
          <w:sz w:val="22"/>
          <w:szCs w:val="22"/>
        </w:rPr>
      </w:pPr>
      <w:r w:rsidRPr="001F4B09">
        <w:rPr>
          <w:rFonts w:cstheme="minorHAnsi"/>
          <w:i/>
          <w:iCs/>
          <w:sz w:val="22"/>
          <w:szCs w:val="22"/>
        </w:rPr>
        <w:t>o</w:t>
      </w:r>
      <w:r w:rsidRPr="001F4B09">
        <w:rPr>
          <w:b/>
          <w:bCs/>
          <w:i/>
          <w:iCs/>
          <w:sz w:val="22"/>
          <w:szCs w:val="22"/>
        </w:rPr>
        <w:t xml:space="preserve"> Objective 2.1</w:t>
      </w:r>
      <w:r w:rsidRPr="001F4B09">
        <w:rPr>
          <w:i/>
          <w:iCs/>
          <w:sz w:val="22"/>
          <w:szCs w:val="22"/>
        </w:rPr>
        <w:t xml:space="preserve"> – Forest practices maintain stream shade sufficient to support desired cool water temperatures on fish-bearing streams. </w:t>
      </w:r>
    </w:p>
    <w:p w14:paraId="397F43E4" w14:textId="77777777" w:rsidR="008F6BD8" w:rsidRPr="001F4B09" w:rsidRDefault="008F6BD8" w:rsidP="008F6BD8">
      <w:pPr>
        <w:spacing w:after="0" w:line="240" w:lineRule="auto"/>
        <w:ind w:left="900"/>
        <w:rPr>
          <w:i/>
          <w:iCs/>
          <w:sz w:val="22"/>
          <w:szCs w:val="22"/>
        </w:rPr>
      </w:pPr>
      <w:r w:rsidRPr="001F4B09">
        <w:rPr>
          <w:rFonts w:cstheme="minorHAnsi"/>
          <w:i/>
          <w:iCs/>
          <w:sz w:val="22"/>
          <w:szCs w:val="22"/>
        </w:rPr>
        <w:t>o</w:t>
      </w:r>
      <w:r w:rsidRPr="001F4B09">
        <w:rPr>
          <w:b/>
          <w:bCs/>
          <w:i/>
          <w:iCs/>
          <w:sz w:val="22"/>
          <w:szCs w:val="22"/>
        </w:rPr>
        <w:t xml:space="preserve"> Objective 2.2</w:t>
      </w:r>
      <w:r w:rsidRPr="001F4B09">
        <w:rPr>
          <w:i/>
          <w:iCs/>
          <w:sz w:val="22"/>
          <w:szCs w:val="22"/>
        </w:rPr>
        <w:t xml:space="preserve"> – No-harvest RMAs maintain stream shade sufficient to support desired cool water temperatures for covered amphibians. </w:t>
      </w:r>
    </w:p>
    <w:p w14:paraId="625C5406" w14:textId="77777777" w:rsidR="008F6BD8" w:rsidRPr="001F4B09" w:rsidRDefault="008F6BD8" w:rsidP="008F6BD8">
      <w:pPr>
        <w:spacing w:after="0" w:line="240" w:lineRule="auto"/>
        <w:ind w:left="900"/>
        <w:rPr>
          <w:i/>
          <w:iCs/>
          <w:sz w:val="22"/>
          <w:szCs w:val="22"/>
        </w:rPr>
      </w:pPr>
      <w:r w:rsidRPr="001F4B09">
        <w:rPr>
          <w:rFonts w:cstheme="minorHAnsi"/>
          <w:i/>
          <w:iCs/>
          <w:sz w:val="22"/>
          <w:szCs w:val="22"/>
        </w:rPr>
        <w:t>o</w:t>
      </w:r>
      <w:r w:rsidRPr="001F4B09">
        <w:rPr>
          <w:b/>
          <w:bCs/>
          <w:i/>
          <w:iCs/>
          <w:sz w:val="22"/>
          <w:szCs w:val="22"/>
        </w:rPr>
        <w:t xml:space="preserve"> Objective 2.3</w:t>
      </w:r>
      <w:r w:rsidRPr="001F4B09">
        <w:rPr>
          <w:i/>
          <w:iCs/>
          <w:sz w:val="22"/>
          <w:szCs w:val="22"/>
        </w:rPr>
        <w:t xml:space="preserve"> – Forest practices near non-fish-bearing perennial streams do not notably increase water temperatures in fish-bearing streams.</w:t>
      </w:r>
    </w:p>
    <w:p w14:paraId="0B104DFD" w14:textId="77777777" w:rsidR="008F6BD8" w:rsidRPr="001F4B09" w:rsidRDefault="008F6BD8" w:rsidP="008F6BD8">
      <w:pPr>
        <w:spacing w:after="0" w:line="240" w:lineRule="auto"/>
        <w:ind w:left="540"/>
        <w:rPr>
          <w:rFonts w:cstheme="minorHAnsi"/>
          <w:b/>
          <w:bCs/>
          <w:i/>
          <w:iCs/>
          <w:sz w:val="22"/>
          <w:szCs w:val="22"/>
        </w:rPr>
      </w:pPr>
    </w:p>
    <w:p w14:paraId="0B8C944B" w14:textId="77777777" w:rsidR="008F6BD8" w:rsidRPr="001F4B09" w:rsidRDefault="008F6BD8" w:rsidP="008F6BD8">
      <w:pPr>
        <w:spacing w:after="0" w:line="240" w:lineRule="auto"/>
        <w:ind w:left="540"/>
        <w:rPr>
          <w:rFonts w:cstheme="minorHAnsi"/>
          <w:i/>
          <w:iCs/>
          <w:sz w:val="22"/>
          <w:szCs w:val="22"/>
        </w:rPr>
      </w:pPr>
      <w:r w:rsidRPr="001F4B09">
        <w:rPr>
          <w:rFonts w:cstheme="minorHAnsi"/>
          <w:b/>
          <w:bCs/>
          <w:i/>
          <w:iCs/>
          <w:sz w:val="22"/>
          <w:szCs w:val="22"/>
        </w:rPr>
        <w:t>Goal 3:</w:t>
      </w:r>
      <w:r w:rsidRPr="001F4B09">
        <w:rPr>
          <w:rFonts w:cstheme="minorHAnsi"/>
          <w:i/>
          <w:iCs/>
          <w:sz w:val="22"/>
          <w:szCs w:val="22"/>
        </w:rPr>
        <w:t xml:space="preserve"> Stream network connectivity satisfies freshwater habitat needs for covered species. </w:t>
      </w:r>
    </w:p>
    <w:p w14:paraId="2B21A942" w14:textId="77777777" w:rsidR="008F6BD8" w:rsidRPr="001F4B09" w:rsidRDefault="008F6BD8" w:rsidP="008F6BD8">
      <w:pPr>
        <w:spacing w:after="0" w:line="240" w:lineRule="auto"/>
        <w:ind w:left="900"/>
        <w:rPr>
          <w:rFonts w:cstheme="minorHAnsi"/>
          <w:i/>
          <w:iCs/>
          <w:sz w:val="22"/>
          <w:szCs w:val="22"/>
        </w:rPr>
      </w:pPr>
      <w:r w:rsidRPr="001F4B09">
        <w:rPr>
          <w:rFonts w:cstheme="minorHAnsi"/>
          <w:i/>
          <w:iCs/>
          <w:sz w:val="22"/>
          <w:szCs w:val="22"/>
        </w:rPr>
        <w:t xml:space="preserve">o </w:t>
      </w:r>
      <w:r w:rsidRPr="001F4B09">
        <w:rPr>
          <w:rFonts w:cstheme="minorHAnsi"/>
          <w:b/>
          <w:bCs/>
          <w:i/>
          <w:iCs/>
          <w:sz w:val="22"/>
          <w:szCs w:val="22"/>
        </w:rPr>
        <w:t>Objective 3.1</w:t>
      </w:r>
      <w:r w:rsidRPr="001F4B09">
        <w:rPr>
          <w:rFonts w:cstheme="minorHAnsi"/>
          <w:i/>
          <w:iCs/>
          <w:sz w:val="22"/>
          <w:szCs w:val="22"/>
        </w:rPr>
        <w:t xml:space="preserve"> – Road crossings on fish-bearing streams are passable by the covered fish species. </w:t>
      </w:r>
    </w:p>
    <w:p w14:paraId="456722AA" w14:textId="77777777" w:rsidR="008F6BD8" w:rsidRPr="001F4B09" w:rsidRDefault="008F6BD8" w:rsidP="008F6BD8">
      <w:pPr>
        <w:spacing w:after="0" w:line="240" w:lineRule="auto"/>
        <w:ind w:left="900"/>
        <w:rPr>
          <w:rFonts w:cstheme="minorHAnsi"/>
          <w:i/>
          <w:iCs/>
          <w:sz w:val="22"/>
          <w:szCs w:val="22"/>
        </w:rPr>
      </w:pPr>
      <w:r w:rsidRPr="001F4B09">
        <w:rPr>
          <w:rFonts w:cstheme="minorHAnsi"/>
          <w:i/>
          <w:iCs/>
          <w:sz w:val="22"/>
          <w:szCs w:val="22"/>
        </w:rPr>
        <w:t xml:space="preserve">o </w:t>
      </w:r>
      <w:r w:rsidRPr="001F4B09">
        <w:rPr>
          <w:rFonts w:cstheme="minorHAnsi"/>
          <w:b/>
          <w:bCs/>
          <w:i/>
          <w:iCs/>
          <w:sz w:val="22"/>
          <w:szCs w:val="22"/>
        </w:rPr>
        <w:t>Objective 3.2</w:t>
      </w:r>
      <w:r w:rsidRPr="001F4B09">
        <w:rPr>
          <w:rFonts w:cstheme="minorHAnsi"/>
          <w:i/>
          <w:iCs/>
          <w:sz w:val="22"/>
          <w:szCs w:val="22"/>
        </w:rPr>
        <w:t xml:space="preserve"> – Forest practices maintain the hydrologic continuity of stream-associated wetlands and stream-adjacent seeps and springs to stream habitats. </w:t>
      </w:r>
    </w:p>
    <w:p w14:paraId="2AE55C31" w14:textId="1EE47020" w:rsidR="008F6BD8" w:rsidRPr="001F4B09" w:rsidRDefault="008F6BD8" w:rsidP="00F00876">
      <w:pPr>
        <w:spacing w:after="0" w:line="240" w:lineRule="auto"/>
        <w:ind w:left="900"/>
        <w:rPr>
          <w:rFonts w:cstheme="minorHAnsi"/>
          <w:i/>
          <w:iCs/>
          <w:sz w:val="22"/>
          <w:szCs w:val="22"/>
        </w:rPr>
      </w:pPr>
      <w:r w:rsidRPr="001F4B09">
        <w:rPr>
          <w:rFonts w:cstheme="minorHAnsi"/>
          <w:i/>
          <w:iCs/>
          <w:sz w:val="22"/>
          <w:szCs w:val="22"/>
        </w:rPr>
        <w:t xml:space="preserve">o </w:t>
      </w:r>
      <w:r w:rsidRPr="001F4B09">
        <w:rPr>
          <w:rFonts w:cstheme="minorHAnsi"/>
          <w:b/>
          <w:bCs/>
          <w:i/>
          <w:iCs/>
          <w:sz w:val="22"/>
          <w:szCs w:val="22"/>
        </w:rPr>
        <w:t>Objective 3.3</w:t>
      </w:r>
      <w:r w:rsidRPr="001F4B09">
        <w:rPr>
          <w:rFonts w:cstheme="minorHAnsi"/>
          <w:i/>
          <w:iCs/>
          <w:sz w:val="22"/>
          <w:szCs w:val="22"/>
        </w:rPr>
        <w:t xml:space="preserve"> – Timber harvest maintains stream-associated connectivity in riparian areas along non-fish streams sufficient to support covered amphibians. </w:t>
      </w:r>
    </w:p>
    <w:p w14:paraId="015D499B" w14:textId="77777777" w:rsidR="00F00876" w:rsidRPr="001F4B09" w:rsidRDefault="00F00876" w:rsidP="00F00876">
      <w:pPr>
        <w:spacing w:after="0" w:line="240" w:lineRule="auto"/>
        <w:rPr>
          <w:rFonts w:cstheme="minorHAnsi"/>
          <w:i/>
          <w:iCs/>
          <w:sz w:val="22"/>
          <w:szCs w:val="22"/>
        </w:rPr>
      </w:pPr>
    </w:p>
    <w:p w14:paraId="3C0E9147" w14:textId="77777777" w:rsidR="008F6BD8" w:rsidRPr="001F4B09" w:rsidRDefault="008F6BD8" w:rsidP="008F6BD8">
      <w:pPr>
        <w:spacing w:after="0" w:line="240" w:lineRule="auto"/>
        <w:ind w:left="547"/>
        <w:rPr>
          <w:rFonts w:cstheme="minorHAnsi"/>
          <w:i/>
          <w:iCs/>
          <w:sz w:val="22"/>
          <w:szCs w:val="22"/>
        </w:rPr>
      </w:pPr>
      <w:r w:rsidRPr="001F4B09">
        <w:rPr>
          <w:rFonts w:cstheme="minorHAnsi"/>
          <w:b/>
          <w:bCs/>
          <w:i/>
          <w:iCs/>
          <w:sz w:val="22"/>
          <w:szCs w:val="22"/>
        </w:rPr>
        <w:t>Goal 4:</w:t>
      </w:r>
      <w:r w:rsidRPr="001F4B09">
        <w:rPr>
          <w:rFonts w:cstheme="minorHAnsi"/>
          <w:i/>
          <w:iCs/>
          <w:sz w:val="22"/>
          <w:szCs w:val="22"/>
        </w:rPr>
        <w:t xml:space="preserve"> Riparian areas function to support complex habitats for the covered species. </w:t>
      </w:r>
    </w:p>
    <w:p w14:paraId="15E82397" w14:textId="77777777" w:rsidR="008F6BD8" w:rsidRPr="001F4B09" w:rsidRDefault="008F6BD8" w:rsidP="008F6BD8">
      <w:pPr>
        <w:spacing w:after="0" w:line="240" w:lineRule="auto"/>
        <w:ind w:left="900"/>
        <w:rPr>
          <w:rFonts w:cstheme="minorHAnsi"/>
          <w:i/>
          <w:iCs/>
          <w:sz w:val="22"/>
          <w:szCs w:val="22"/>
        </w:rPr>
      </w:pPr>
      <w:r w:rsidRPr="001F4B09">
        <w:rPr>
          <w:rFonts w:cstheme="minorHAnsi"/>
          <w:i/>
          <w:iCs/>
          <w:sz w:val="22"/>
          <w:szCs w:val="22"/>
        </w:rPr>
        <w:t xml:space="preserve">o </w:t>
      </w:r>
      <w:r w:rsidRPr="001F4B09">
        <w:rPr>
          <w:rFonts w:cstheme="minorHAnsi"/>
          <w:b/>
          <w:bCs/>
          <w:i/>
          <w:iCs/>
          <w:sz w:val="22"/>
          <w:szCs w:val="22"/>
        </w:rPr>
        <w:t>Objective 4.1</w:t>
      </w:r>
      <w:r w:rsidRPr="001F4B09">
        <w:rPr>
          <w:rFonts w:cstheme="minorHAnsi"/>
          <w:i/>
          <w:iCs/>
          <w:sz w:val="22"/>
          <w:szCs w:val="22"/>
        </w:rPr>
        <w:t xml:space="preserve"> – Mature, complex riparian forests are fostered in no-harvest zones of RMAs. </w:t>
      </w:r>
    </w:p>
    <w:p w14:paraId="05AA26AF" w14:textId="77777777" w:rsidR="008F6BD8" w:rsidRPr="001F4B09" w:rsidRDefault="008F6BD8" w:rsidP="008F6BD8">
      <w:pPr>
        <w:spacing w:after="0" w:line="240" w:lineRule="auto"/>
        <w:ind w:left="900"/>
        <w:rPr>
          <w:rFonts w:cstheme="minorHAnsi"/>
          <w:i/>
          <w:iCs/>
          <w:sz w:val="22"/>
          <w:szCs w:val="22"/>
        </w:rPr>
      </w:pPr>
      <w:r w:rsidRPr="001F4B09">
        <w:rPr>
          <w:rFonts w:cstheme="minorHAnsi"/>
          <w:i/>
          <w:iCs/>
          <w:sz w:val="22"/>
          <w:szCs w:val="22"/>
        </w:rPr>
        <w:t xml:space="preserve">o </w:t>
      </w:r>
      <w:r w:rsidRPr="001F4B09">
        <w:rPr>
          <w:rFonts w:cstheme="minorHAnsi"/>
          <w:b/>
          <w:bCs/>
          <w:i/>
          <w:iCs/>
          <w:sz w:val="22"/>
          <w:szCs w:val="22"/>
        </w:rPr>
        <w:t>Objective 4.2</w:t>
      </w:r>
      <w:r w:rsidRPr="001F4B09">
        <w:rPr>
          <w:rFonts w:cstheme="minorHAnsi"/>
          <w:i/>
          <w:iCs/>
          <w:sz w:val="22"/>
          <w:szCs w:val="22"/>
        </w:rPr>
        <w:t xml:space="preserve"> – Forest practices within tree retention areas of RMAs promote delivery of large wood.  </w:t>
      </w:r>
    </w:p>
    <w:p w14:paraId="6B9ABE58" w14:textId="77777777" w:rsidR="008F6BD8" w:rsidRPr="001F4B09" w:rsidRDefault="008F6BD8" w:rsidP="008F6BD8">
      <w:pPr>
        <w:spacing w:after="0" w:line="240" w:lineRule="auto"/>
        <w:ind w:left="900"/>
        <w:rPr>
          <w:rFonts w:cstheme="minorHAnsi"/>
          <w:i/>
          <w:iCs/>
          <w:sz w:val="22"/>
          <w:szCs w:val="22"/>
        </w:rPr>
      </w:pPr>
      <w:r w:rsidRPr="001F4B09">
        <w:rPr>
          <w:rFonts w:cstheme="minorHAnsi"/>
          <w:i/>
          <w:iCs/>
          <w:sz w:val="22"/>
          <w:szCs w:val="22"/>
          <w:highlight w:val="yellow"/>
        </w:rPr>
        <w:t xml:space="preserve">o </w:t>
      </w:r>
      <w:r w:rsidRPr="001F4B09">
        <w:rPr>
          <w:rFonts w:cstheme="minorHAnsi"/>
          <w:b/>
          <w:bCs/>
          <w:i/>
          <w:iCs/>
          <w:sz w:val="22"/>
          <w:szCs w:val="22"/>
          <w:highlight w:val="yellow"/>
        </w:rPr>
        <w:t>Objective 4.3</w:t>
      </w:r>
      <w:r w:rsidRPr="001F4B09">
        <w:rPr>
          <w:rFonts w:cstheme="minorHAnsi"/>
          <w:i/>
          <w:iCs/>
          <w:sz w:val="22"/>
          <w:szCs w:val="22"/>
          <w:highlight w:val="yellow"/>
        </w:rPr>
        <w:t xml:space="preserve"> – Designated Debris Flow Traversal Areas function to deliver large wood to fish-bearing streams.</w:t>
      </w:r>
      <w:r w:rsidRPr="001F4B09">
        <w:rPr>
          <w:rFonts w:cstheme="minorHAnsi"/>
          <w:i/>
          <w:iCs/>
          <w:sz w:val="22"/>
          <w:szCs w:val="22"/>
        </w:rPr>
        <w:t xml:space="preserve"> </w:t>
      </w:r>
    </w:p>
    <w:p w14:paraId="2A852DB5" w14:textId="77777777" w:rsidR="008F6BD8" w:rsidRPr="001F4B09" w:rsidRDefault="008F6BD8" w:rsidP="008F6BD8">
      <w:pPr>
        <w:spacing w:after="0" w:line="240" w:lineRule="auto"/>
        <w:ind w:left="900"/>
        <w:rPr>
          <w:rFonts w:cs="Times New Roman"/>
          <w:i/>
          <w:iCs/>
          <w:sz w:val="22"/>
          <w:szCs w:val="22"/>
        </w:rPr>
      </w:pPr>
      <w:r w:rsidRPr="001F4B09">
        <w:rPr>
          <w:rFonts w:cstheme="minorHAnsi"/>
          <w:i/>
          <w:iCs/>
          <w:sz w:val="22"/>
          <w:szCs w:val="22"/>
        </w:rPr>
        <w:t xml:space="preserve">o </w:t>
      </w:r>
      <w:r w:rsidRPr="001F4B09">
        <w:rPr>
          <w:rFonts w:cstheme="minorHAnsi"/>
          <w:b/>
          <w:bCs/>
          <w:i/>
          <w:iCs/>
          <w:sz w:val="22"/>
          <w:szCs w:val="22"/>
        </w:rPr>
        <w:t>Objective 4.4</w:t>
      </w:r>
      <w:r w:rsidRPr="001F4B09">
        <w:rPr>
          <w:rFonts w:cstheme="minorHAnsi"/>
          <w:i/>
          <w:iCs/>
          <w:sz w:val="22"/>
          <w:szCs w:val="22"/>
        </w:rPr>
        <w:t xml:space="preserve"> – Forest practices maintain stream-associated wetlands and stream-adjacent seep and spring habitat for amphibians.</w:t>
      </w:r>
      <w:r w:rsidRPr="001F4B09">
        <w:rPr>
          <w:rFonts w:cs="Times New Roman"/>
          <w:i/>
          <w:iCs/>
          <w:sz w:val="22"/>
          <w:szCs w:val="22"/>
        </w:rPr>
        <w:t>”</w:t>
      </w:r>
    </w:p>
    <w:bookmarkEnd w:id="51"/>
    <w:p w14:paraId="5237366B" w14:textId="77777777" w:rsidR="008F6BD8" w:rsidRPr="001F4B09" w:rsidRDefault="008F6BD8" w:rsidP="008F6BD8">
      <w:pPr>
        <w:pStyle w:val="paragraph"/>
        <w:spacing w:before="0" w:beforeAutospacing="0" w:after="0" w:afterAutospacing="0"/>
        <w:textAlignment w:val="baseline"/>
        <w:rPr>
          <w:rStyle w:val="normaltextrun"/>
          <w:rFonts w:asciiTheme="minorHAnsi" w:eastAsiaTheme="majorEastAsia" w:hAnsiTheme="minorHAnsi"/>
          <w:i/>
          <w:iCs/>
          <w:sz w:val="22"/>
          <w:szCs w:val="22"/>
        </w:rPr>
      </w:pPr>
    </w:p>
    <w:p w14:paraId="2B2F9385" w14:textId="77777777" w:rsidR="008F6BD8" w:rsidRPr="001F4B09" w:rsidRDefault="008F6BD8" w:rsidP="008F6BD8">
      <w:pPr>
        <w:pStyle w:val="paragraph"/>
        <w:spacing w:before="0" w:beforeAutospacing="0" w:after="0" w:afterAutospacing="0"/>
        <w:ind w:left="360"/>
        <w:textAlignment w:val="baseline"/>
        <w:rPr>
          <w:rFonts w:asciiTheme="minorHAnsi" w:hAnsiTheme="minorHAnsi"/>
          <w:color w:val="BF4E14" w:themeColor="accent2" w:themeShade="BF"/>
          <w:sz w:val="22"/>
          <w:szCs w:val="22"/>
        </w:rPr>
      </w:pPr>
      <w:r w:rsidRPr="001F4B09">
        <w:rPr>
          <w:rFonts w:asciiTheme="minorHAnsi" w:hAnsiTheme="minorHAnsi"/>
          <w:color w:val="BF4E14" w:themeColor="accent2" w:themeShade="BF"/>
          <w:sz w:val="22"/>
          <w:szCs w:val="22"/>
        </w:rPr>
        <w:lastRenderedPageBreak/>
        <w:t>The issue being studied is outlined in the PFA Report direction, cited below under context of the research question.</w:t>
      </w:r>
    </w:p>
    <w:p w14:paraId="04FACC55" w14:textId="77777777" w:rsidR="008F6BD8" w:rsidRPr="008A3885" w:rsidRDefault="008F6BD8" w:rsidP="008F6BD8">
      <w:pPr>
        <w:pStyle w:val="paragraph"/>
        <w:spacing w:before="0" w:beforeAutospacing="0" w:after="0" w:afterAutospacing="0"/>
        <w:textAlignment w:val="baseline"/>
      </w:pPr>
    </w:p>
    <w:p w14:paraId="247D920D" w14:textId="77777777" w:rsidR="008F6BD8" w:rsidRPr="001F4B09" w:rsidRDefault="008F6BD8" w:rsidP="008F6BD8">
      <w:pPr>
        <w:pStyle w:val="paragraph"/>
        <w:spacing w:before="0" w:beforeAutospacing="0" w:after="0" w:afterAutospacing="0"/>
        <w:ind w:left="360"/>
        <w:textAlignment w:val="baseline"/>
        <w:rPr>
          <w:rStyle w:val="eop"/>
          <w:rFonts w:asciiTheme="minorHAnsi" w:eastAsia="Garamond" w:hAnsiTheme="minorHAnsi"/>
          <w:sz w:val="22"/>
          <w:szCs w:val="22"/>
        </w:rPr>
      </w:pPr>
      <w:r w:rsidRPr="001F4B09">
        <w:rPr>
          <w:rStyle w:val="normaltextrun"/>
          <w:rFonts w:asciiTheme="minorHAnsi" w:eastAsiaTheme="majorEastAsia" w:hAnsiTheme="minorHAnsi"/>
          <w:b/>
          <w:sz w:val="22"/>
          <w:szCs w:val="22"/>
          <w:u w:val="single"/>
        </w:rPr>
        <w:t xml:space="preserve">B.3 The </w:t>
      </w:r>
      <w:r w:rsidRPr="001F4B09">
        <w:rPr>
          <w:rStyle w:val="normaltextrun"/>
          <w:rFonts w:asciiTheme="minorHAnsi" w:eastAsiaTheme="majorEastAsia" w:hAnsiTheme="minorHAnsi"/>
          <w:b/>
          <w:bCs/>
          <w:sz w:val="22"/>
          <w:szCs w:val="22"/>
          <w:u w:val="single"/>
        </w:rPr>
        <w:t>objective</w:t>
      </w:r>
      <w:r w:rsidRPr="001F4B09">
        <w:rPr>
          <w:rStyle w:val="normaltextrun"/>
          <w:rFonts w:asciiTheme="minorHAnsi" w:eastAsiaTheme="majorEastAsia" w:hAnsiTheme="minorHAnsi"/>
          <w:b/>
          <w:sz w:val="22"/>
          <w:szCs w:val="22"/>
          <w:u w:val="single"/>
        </w:rPr>
        <w:t xml:space="preserve"> of the research</w:t>
      </w:r>
      <w:r w:rsidRPr="001F4B09">
        <w:rPr>
          <w:rStyle w:val="FootnoteReference"/>
          <w:rFonts w:asciiTheme="minorHAnsi" w:hAnsiTheme="minorHAnsi"/>
          <w:b/>
          <w:sz w:val="22"/>
          <w:szCs w:val="22"/>
          <w:u w:val="single"/>
        </w:rPr>
        <w:footnoteReference w:id="6"/>
      </w:r>
      <w:r w:rsidRPr="001F4B09">
        <w:rPr>
          <w:rStyle w:val="eop"/>
          <w:rFonts w:asciiTheme="minorHAnsi" w:eastAsia="Garamond" w:hAnsiTheme="minorHAnsi"/>
          <w:sz w:val="22"/>
          <w:szCs w:val="22"/>
        </w:rPr>
        <w:t> </w:t>
      </w:r>
    </w:p>
    <w:p w14:paraId="0058C6E8" w14:textId="77777777" w:rsidR="008F6BD8" w:rsidRPr="001F4B09" w:rsidRDefault="008F6BD8" w:rsidP="008F6BD8">
      <w:pPr>
        <w:pStyle w:val="paragraph"/>
        <w:spacing w:before="0" w:beforeAutospacing="0" w:after="0" w:afterAutospacing="0"/>
        <w:ind w:left="360"/>
        <w:textAlignment w:val="baseline"/>
        <w:rPr>
          <w:rFonts w:asciiTheme="minorHAnsi" w:hAnsiTheme="minorHAnsi"/>
          <w:iCs/>
          <w:color w:val="BF4E14" w:themeColor="accent2" w:themeShade="BF"/>
          <w:sz w:val="22"/>
          <w:szCs w:val="22"/>
          <w:u w:val="single"/>
        </w:rPr>
      </w:pPr>
      <w:r w:rsidRPr="001F4B09">
        <w:rPr>
          <w:rFonts w:asciiTheme="minorHAnsi" w:hAnsiTheme="minorHAnsi"/>
          <w:iCs/>
          <w:color w:val="BF4E14" w:themeColor="accent2" w:themeShade="BF"/>
          <w:sz w:val="22"/>
          <w:szCs w:val="22"/>
          <w:u w:val="single"/>
        </w:rPr>
        <w:t>AMPC response:</w:t>
      </w:r>
    </w:p>
    <w:p w14:paraId="68D35F03" w14:textId="77777777" w:rsidR="008F6BD8" w:rsidRPr="001F4B09" w:rsidRDefault="008F6BD8" w:rsidP="008F6BD8">
      <w:pPr>
        <w:pStyle w:val="paragraph"/>
        <w:spacing w:before="0" w:beforeAutospacing="0" w:after="0" w:afterAutospacing="0"/>
        <w:ind w:left="360"/>
        <w:textAlignment w:val="baseline"/>
        <w:rPr>
          <w:rFonts w:asciiTheme="minorHAnsi" w:hAnsiTheme="minorHAnsi"/>
          <w:iCs/>
          <w:color w:val="BF4E14" w:themeColor="accent2" w:themeShade="BF"/>
          <w:sz w:val="22"/>
          <w:szCs w:val="22"/>
        </w:rPr>
      </w:pPr>
      <w:r w:rsidRPr="001F4B09">
        <w:rPr>
          <w:rFonts w:asciiTheme="minorHAnsi" w:hAnsiTheme="minorHAnsi"/>
          <w:iCs/>
          <w:color w:val="BF4E14" w:themeColor="accent2" w:themeShade="BF"/>
          <w:sz w:val="22"/>
          <w:szCs w:val="22"/>
        </w:rPr>
        <w:t>The objective of this research is to inform deliberations about whether rules or other policies are needed regarding timber harvest and other forest practices on steep slopes in eastern Oregon to protect HCP-covered species.</w:t>
      </w:r>
    </w:p>
    <w:p w14:paraId="0FF0E0CB" w14:textId="77777777" w:rsidR="008F6BD8" w:rsidRPr="001F4B09" w:rsidRDefault="008F6BD8" w:rsidP="008F6BD8">
      <w:pPr>
        <w:pStyle w:val="paragraph"/>
        <w:spacing w:before="0" w:beforeAutospacing="0" w:after="0" w:afterAutospacing="0"/>
        <w:ind w:left="720"/>
        <w:textAlignment w:val="baseline"/>
        <w:rPr>
          <w:rFonts w:asciiTheme="minorHAnsi" w:hAnsiTheme="minorHAnsi"/>
          <w:i/>
          <w:sz w:val="22"/>
          <w:szCs w:val="22"/>
        </w:rPr>
      </w:pPr>
    </w:p>
    <w:p w14:paraId="26EC806C" w14:textId="77777777" w:rsidR="008F6BD8" w:rsidRPr="001F4B09" w:rsidRDefault="008F6BD8" w:rsidP="008F6BD8">
      <w:pPr>
        <w:pStyle w:val="paragraph"/>
        <w:spacing w:before="0" w:beforeAutospacing="0" w:after="0" w:afterAutospacing="0"/>
        <w:ind w:left="360"/>
        <w:textAlignment w:val="baseline"/>
        <w:rPr>
          <w:rStyle w:val="normaltextrun"/>
          <w:rFonts w:asciiTheme="minorHAnsi" w:eastAsiaTheme="majorEastAsia" w:hAnsiTheme="minorHAnsi"/>
          <w:sz w:val="22"/>
          <w:szCs w:val="22"/>
        </w:rPr>
      </w:pPr>
      <w:r w:rsidRPr="001F4B09">
        <w:rPr>
          <w:rStyle w:val="normaltextrun"/>
          <w:rFonts w:asciiTheme="minorHAnsi" w:eastAsiaTheme="majorEastAsia" w:hAnsiTheme="minorHAnsi"/>
          <w:b/>
          <w:sz w:val="22"/>
          <w:szCs w:val="22"/>
          <w:u w:val="single"/>
        </w:rPr>
        <w:t xml:space="preserve">B.4 A </w:t>
      </w:r>
      <w:r w:rsidRPr="001F4B09">
        <w:rPr>
          <w:rStyle w:val="normaltextrun"/>
          <w:rFonts w:asciiTheme="minorHAnsi" w:eastAsiaTheme="majorEastAsia" w:hAnsiTheme="minorHAnsi"/>
          <w:b/>
          <w:bCs/>
          <w:sz w:val="22"/>
          <w:szCs w:val="22"/>
          <w:u w:val="single"/>
        </w:rPr>
        <w:t>brief description of the context</w:t>
      </w:r>
      <w:r w:rsidRPr="001F4B09">
        <w:rPr>
          <w:rStyle w:val="normaltextrun"/>
          <w:rFonts w:asciiTheme="minorHAnsi" w:eastAsiaTheme="majorEastAsia" w:hAnsiTheme="minorHAnsi"/>
          <w:b/>
          <w:sz w:val="22"/>
          <w:szCs w:val="22"/>
          <w:u w:val="single"/>
        </w:rPr>
        <w:t xml:space="preserve"> of the research question</w:t>
      </w:r>
      <w:r w:rsidRPr="001F4B09">
        <w:rPr>
          <w:rStyle w:val="FootnoteReference"/>
          <w:rFonts w:asciiTheme="minorHAnsi" w:hAnsiTheme="minorHAnsi"/>
          <w:b/>
          <w:sz w:val="22"/>
          <w:szCs w:val="22"/>
          <w:u w:val="single"/>
        </w:rPr>
        <w:footnoteReference w:id="7"/>
      </w:r>
    </w:p>
    <w:p w14:paraId="5A077D4F" w14:textId="77777777" w:rsidR="008F6BD8" w:rsidRPr="001F4B09" w:rsidRDefault="008F6BD8" w:rsidP="008F6BD8">
      <w:pPr>
        <w:pStyle w:val="paragraph"/>
        <w:spacing w:before="0" w:beforeAutospacing="0" w:after="0" w:afterAutospacing="0"/>
        <w:ind w:left="360"/>
        <w:textAlignment w:val="baseline"/>
        <w:rPr>
          <w:rStyle w:val="normaltextrun"/>
          <w:rFonts w:asciiTheme="minorHAnsi" w:eastAsiaTheme="majorEastAsia" w:hAnsiTheme="minorHAnsi" w:cstheme="minorHAnsi"/>
          <w:color w:val="BF4E14" w:themeColor="accent2" w:themeShade="BF"/>
          <w:sz w:val="22"/>
          <w:szCs w:val="22"/>
        </w:rPr>
      </w:pPr>
      <w:r w:rsidRPr="001F4B09">
        <w:rPr>
          <w:rStyle w:val="normaltextrun"/>
          <w:rFonts w:asciiTheme="minorHAnsi" w:eastAsiaTheme="majorEastAsia" w:hAnsiTheme="minorHAnsi"/>
          <w:color w:val="BF4E14" w:themeColor="accent2" w:themeShade="BF"/>
          <w:sz w:val="22"/>
          <w:szCs w:val="22"/>
          <w:u w:val="single"/>
        </w:rPr>
        <w:t xml:space="preserve">AMPC response: </w:t>
      </w:r>
      <w:r w:rsidRPr="001F4B09">
        <w:rPr>
          <w:rStyle w:val="normaltextrun"/>
          <w:rFonts w:asciiTheme="minorHAnsi" w:eastAsiaTheme="majorEastAsia" w:hAnsiTheme="minorHAnsi"/>
          <w:color w:val="BF4E14" w:themeColor="accent2" w:themeShade="BF"/>
          <w:sz w:val="22"/>
          <w:szCs w:val="22"/>
        </w:rPr>
        <w:t>The following direction was provided in the PFA Report and provides the foundation for these research questions</w:t>
      </w:r>
      <w:r w:rsidRPr="001F4B09">
        <w:rPr>
          <w:rStyle w:val="normaltextrun"/>
          <w:rFonts w:asciiTheme="minorHAnsi" w:eastAsiaTheme="majorEastAsia" w:hAnsiTheme="minorHAnsi" w:cstheme="minorHAnsi"/>
          <w:color w:val="BF4E14" w:themeColor="accent2" w:themeShade="BF"/>
          <w:sz w:val="22"/>
          <w:szCs w:val="22"/>
        </w:rPr>
        <w:t>:</w:t>
      </w:r>
    </w:p>
    <w:p w14:paraId="6C5F23E0" w14:textId="77777777" w:rsidR="008F6BD8" w:rsidRPr="008A3885" w:rsidRDefault="008F6BD8" w:rsidP="008F6BD8">
      <w:pPr>
        <w:pStyle w:val="Heading1"/>
      </w:pPr>
      <w:bookmarkStart w:id="52" w:name="_Toc219282680"/>
      <w:bookmarkStart w:id="53" w:name="_Toc219297888"/>
      <w:bookmarkStart w:id="54" w:name="_Toc219388848"/>
      <w:bookmarkStart w:id="55" w:name="_Toc222397963"/>
      <w:r w:rsidRPr="008A3885">
        <w:rPr>
          <w:sz w:val="24"/>
          <w:szCs w:val="24"/>
        </w:rPr>
        <w:t>“</w:t>
      </w:r>
      <w:r w:rsidRPr="008A3885">
        <w:t>CHAPTER 3. TIMBER HARVEST ON STEEP SLOPES</w:t>
      </w:r>
      <w:bookmarkEnd w:id="52"/>
      <w:bookmarkEnd w:id="53"/>
      <w:bookmarkEnd w:id="54"/>
      <w:bookmarkEnd w:id="55"/>
    </w:p>
    <w:p w14:paraId="18F042F6" w14:textId="77777777" w:rsidR="008F6BD8" w:rsidRPr="008A3885" w:rsidRDefault="008F6BD8" w:rsidP="008F6BD8">
      <w:pPr>
        <w:pStyle w:val="Heading1"/>
      </w:pPr>
      <w:bookmarkStart w:id="56" w:name="_Toc219282681"/>
      <w:bookmarkStart w:id="57" w:name="_Toc219297889"/>
      <w:bookmarkStart w:id="58" w:name="_Toc219388849"/>
      <w:bookmarkStart w:id="59" w:name="_Toc222397964"/>
      <w:r w:rsidRPr="008A3885">
        <w:t>3.2 Goals</w:t>
      </w:r>
      <w:bookmarkEnd w:id="56"/>
      <w:bookmarkEnd w:id="57"/>
      <w:bookmarkEnd w:id="58"/>
      <w:bookmarkEnd w:id="59"/>
    </w:p>
    <w:p w14:paraId="54459123" w14:textId="77777777" w:rsidR="008F6BD8" w:rsidRPr="001F4B09" w:rsidRDefault="008F6BD8" w:rsidP="008F6BD8">
      <w:pPr>
        <w:pStyle w:val="BodyText"/>
        <w:spacing w:after="120"/>
        <w:rPr>
          <w:rFonts w:cs="Times New Roman"/>
          <w:i/>
          <w:iCs/>
          <w:spacing w:val="-2"/>
        </w:rPr>
      </w:pPr>
      <w:r w:rsidRPr="001F4B09">
        <w:rPr>
          <w:rFonts w:cs="Times New Roman"/>
          <w:i/>
          <w:iCs/>
        </w:rPr>
        <w:t>The goals of the PFA commitments regarding timber harvest on steep slopes is to provide</w:t>
      </w:r>
      <w:r w:rsidRPr="001F4B09">
        <w:rPr>
          <w:rFonts w:cs="Times New Roman"/>
          <w:i/>
          <w:iCs/>
          <w:spacing w:val="40"/>
        </w:rPr>
        <w:t xml:space="preserve"> </w:t>
      </w:r>
      <w:r w:rsidRPr="001F4B09">
        <w:rPr>
          <w:rFonts w:cs="Times New Roman"/>
          <w:i/>
          <w:iCs/>
        </w:rPr>
        <w:t>large wood and sediment consistent with maintaining or improving aquatic habitat within large basins over long timeframes. (For the purposes of this Chapter, large basins are those of a size equivalent to those supporting independent populations of Oregon coastal coho salmon. In modeling to support the PFA, these are USGS HUC 4th</w:t>
      </w:r>
      <w:r w:rsidRPr="001F4B09">
        <w:rPr>
          <w:rFonts w:cs="Times New Roman"/>
          <w:i/>
          <w:iCs/>
          <w:spacing w:val="-1"/>
        </w:rPr>
        <w:t xml:space="preserve"> </w:t>
      </w:r>
      <w:r w:rsidRPr="001F4B09">
        <w:rPr>
          <w:rFonts w:cs="Times New Roman"/>
          <w:i/>
          <w:iCs/>
        </w:rPr>
        <w:t>Field [8-digit] basins). To</w:t>
      </w:r>
      <w:r w:rsidRPr="001F4B09">
        <w:rPr>
          <w:rFonts w:cs="Times New Roman"/>
          <w:i/>
          <w:iCs/>
          <w:spacing w:val="-7"/>
        </w:rPr>
        <w:t xml:space="preserve"> </w:t>
      </w:r>
      <w:r w:rsidRPr="001F4B09">
        <w:rPr>
          <w:rFonts w:cs="Times New Roman"/>
          <w:i/>
          <w:iCs/>
        </w:rPr>
        <w:t>accomplish</w:t>
      </w:r>
      <w:r w:rsidRPr="001F4B09">
        <w:rPr>
          <w:rFonts w:cs="Times New Roman"/>
          <w:i/>
          <w:iCs/>
          <w:spacing w:val="-7"/>
        </w:rPr>
        <w:t xml:space="preserve"> </w:t>
      </w:r>
      <w:r w:rsidRPr="001F4B09">
        <w:rPr>
          <w:rFonts w:cs="Times New Roman"/>
          <w:i/>
          <w:iCs/>
        </w:rPr>
        <w:t>this,</w:t>
      </w:r>
      <w:r w:rsidRPr="001F4B09">
        <w:rPr>
          <w:rFonts w:cs="Times New Roman"/>
          <w:i/>
          <w:iCs/>
          <w:spacing w:val="-6"/>
        </w:rPr>
        <w:t xml:space="preserve"> </w:t>
      </w:r>
      <w:r w:rsidRPr="001F4B09">
        <w:rPr>
          <w:rFonts w:cs="Times New Roman"/>
          <w:i/>
          <w:iCs/>
        </w:rPr>
        <w:t>sediment</w:t>
      </w:r>
      <w:r w:rsidRPr="001F4B09">
        <w:rPr>
          <w:rFonts w:cs="Times New Roman"/>
          <w:i/>
          <w:iCs/>
          <w:spacing w:val="-7"/>
        </w:rPr>
        <w:t xml:space="preserve"> </w:t>
      </w:r>
      <w:r w:rsidRPr="001F4B09">
        <w:rPr>
          <w:rFonts w:cs="Times New Roman"/>
          <w:i/>
          <w:iCs/>
        </w:rPr>
        <w:t>sources</w:t>
      </w:r>
      <w:r w:rsidRPr="001F4B09">
        <w:rPr>
          <w:rFonts w:cs="Times New Roman"/>
          <w:i/>
          <w:iCs/>
          <w:spacing w:val="-5"/>
        </w:rPr>
        <w:t xml:space="preserve"> </w:t>
      </w:r>
      <w:r w:rsidRPr="001F4B09">
        <w:rPr>
          <w:rFonts w:cs="Times New Roman"/>
          <w:i/>
          <w:iCs/>
        </w:rPr>
        <w:t>and</w:t>
      </w:r>
      <w:r w:rsidRPr="001F4B09">
        <w:rPr>
          <w:rFonts w:cs="Times New Roman"/>
          <w:i/>
          <w:iCs/>
          <w:spacing w:val="-7"/>
        </w:rPr>
        <w:t xml:space="preserve"> </w:t>
      </w:r>
      <w:r w:rsidRPr="001F4B09">
        <w:rPr>
          <w:rFonts w:cs="Times New Roman"/>
          <w:i/>
          <w:iCs/>
        </w:rPr>
        <w:t>debris flow</w:t>
      </w:r>
      <w:r w:rsidRPr="001F4B09">
        <w:rPr>
          <w:rFonts w:cs="Times New Roman"/>
          <w:i/>
          <w:iCs/>
          <w:spacing w:val="-2"/>
        </w:rPr>
        <w:t xml:space="preserve"> </w:t>
      </w:r>
      <w:r w:rsidRPr="001F4B09">
        <w:rPr>
          <w:rFonts w:cs="Times New Roman"/>
          <w:i/>
          <w:iCs/>
        </w:rPr>
        <w:t>runout</w:t>
      </w:r>
      <w:r w:rsidRPr="001F4B09">
        <w:rPr>
          <w:rFonts w:cs="Times New Roman"/>
          <w:i/>
          <w:iCs/>
          <w:spacing w:val="-3"/>
        </w:rPr>
        <w:t xml:space="preserve"> </w:t>
      </w:r>
      <w:r w:rsidRPr="001F4B09">
        <w:rPr>
          <w:rFonts w:cs="Times New Roman"/>
          <w:i/>
          <w:iCs/>
        </w:rPr>
        <w:t>paths</w:t>
      </w:r>
      <w:r w:rsidRPr="001F4B09">
        <w:rPr>
          <w:rFonts w:cs="Times New Roman"/>
          <w:i/>
          <w:iCs/>
          <w:spacing w:val="-1"/>
        </w:rPr>
        <w:t xml:space="preserve"> </w:t>
      </w:r>
      <w:r w:rsidRPr="001F4B09">
        <w:rPr>
          <w:rFonts w:cs="Times New Roman"/>
          <w:i/>
          <w:iCs/>
        </w:rPr>
        <w:t>will</w:t>
      </w:r>
      <w:r w:rsidRPr="001F4B09">
        <w:rPr>
          <w:rFonts w:cs="Times New Roman"/>
          <w:i/>
          <w:iCs/>
          <w:spacing w:val="-2"/>
        </w:rPr>
        <w:t xml:space="preserve"> </w:t>
      </w:r>
      <w:r w:rsidRPr="001F4B09">
        <w:rPr>
          <w:rFonts w:cs="Times New Roman"/>
          <w:i/>
          <w:iCs/>
        </w:rPr>
        <w:t>be</w:t>
      </w:r>
      <w:r w:rsidRPr="001F4B09">
        <w:rPr>
          <w:rFonts w:cs="Times New Roman"/>
          <w:i/>
          <w:iCs/>
          <w:spacing w:val="-1"/>
        </w:rPr>
        <w:t xml:space="preserve"> </w:t>
      </w:r>
      <w:r w:rsidRPr="001F4B09">
        <w:rPr>
          <w:rFonts w:cs="Times New Roman"/>
          <w:i/>
          <w:iCs/>
        </w:rPr>
        <w:t>identified</w:t>
      </w:r>
      <w:r w:rsidRPr="001F4B09">
        <w:rPr>
          <w:rFonts w:cs="Times New Roman"/>
          <w:i/>
          <w:iCs/>
          <w:spacing w:val="-2"/>
        </w:rPr>
        <w:t xml:space="preserve"> </w:t>
      </w:r>
      <w:r w:rsidRPr="001F4B09">
        <w:rPr>
          <w:rFonts w:cs="Times New Roman"/>
          <w:i/>
          <w:iCs/>
        </w:rPr>
        <w:t>and</w:t>
      </w:r>
      <w:r w:rsidRPr="001F4B09">
        <w:rPr>
          <w:rFonts w:cs="Times New Roman"/>
          <w:i/>
          <w:iCs/>
          <w:spacing w:val="-3"/>
        </w:rPr>
        <w:t xml:space="preserve"> </w:t>
      </w:r>
      <w:r w:rsidRPr="001F4B09">
        <w:rPr>
          <w:rFonts w:cs="Times New Roman"/>
          <w:i/>
          <w:iCs/>
        </w:rPr>
        <w:t>a</w:t>
      </w:r>
      <w:r w:rsidRPr="001F4B09">
        <w:rPr>
          <w:rFonts w:cs="Times New Roman"/>
          <w:i/>
          <w:iCs/>
          <w:spacing w:val="-3"/>
        </w:rPr>
        <w:t xml:space="preserve"> </w:t>
      </w:r>
      <w:r w:rsidRPr="001F4B09">
        <w:rPr>
          <w:rFonts w:cs="Times New Roman"/>
          <w:i/>
          <w:iCs/>
          <w:spacing w:val="-2"/>
        </w:rPr>
        <w:t xml:space="preserve">subset </w:t>
      </w:r>
      <w:r w:rsidRPr="001F4B09">
        <w:rPr>
          <w:rFonts w:cs="Times New Roman"/>
          <w:i/>
          <w:iCs/>
        </w:rPr>
        <w:t>of</w:t>
      </w:r>
      <w:r w:rsidRPr="001F4B09">
        <w:rPr>
          <w:rFonts w:cs="Times New Roman"/>
          <w:i/>
          <w:iCs/>
          <w:spacing w:val="-3"/>
        </w:rPr>
        <w:t xml:space="preserve"> </w:t>
      </w:r>
      <w:r w:rsidRPr="001F4B09">
        <w:rPr>
          <w:rFonts w:cs="Times New Roman"/>
          <w:i/>
          <w:iCs/>
        </w:rPr>
        <w:t>these</w:t>
      </w:r>
      <w:r w:rsidRPr="001F4B09">
        <w:rPr>
          <w:rFonts w:cs="Times New Roman"/>
          <w:i/>
          <w:iCs/>
          <w:spacing w:val="-2"/>
        </w:rPr>
        <w:t xml:space="preserve"> </w:t>
      </w:r>
      <w:r w:rsidRPr="001F4B09">
        <w:rPr>
          <w:rFonts w:cs="Times New Roman"/>
          <w:i/>
          <w:iCs/>
        </w:rPr>
        <w:t>will</w:t>
      </w:r>
      <w:r w:rsidRPr="001F4B09">
        <w:rPr>
          <w:rFonts w:cs="Times New Roman"/>
          <w:i/>
          <w:iCs/>
          <w:spacing w:val="-2"/>
        </w:rPr>
        <w:t xml:space="preserve"> </w:t>
      </w:r>
      <w:r w:rsidRPr="001F4B09">
        <w:rPr>
          <w:rFonts w:cs="Times New Roman"/>
          <w:i/>
          <w:iCs/>
        </w:rPr>
        <w:t>be</w:t>
      </w:r>
      <w:r w:rsidRPr="001F4B09">
        <w:rPr>
          <w:rFonts w:cs="Times New Roman"/>
          <w:i/>
          <w:iCs/>
          <w:spacing w:val="-2"/>
        </w:rPr>
        <w:t xml:space="preserve"> </w:t>
      </w:r>
      <w:r w:rsidRPr="001F4B09">
        <w:rPr>
          <w:rFonts w:cs="Times New Roman"/>
          <w:i/>
          <w:iCs/>
        </w:rPr>
        <w:t>managed</w:t>
      </w:r>
      <w:r w:rsidRPr="001F4B09">
        <w:rPr>
          <w:rFonts w:cs="Times New Roman"/>
          <w:i/>
          <w:iCs/>
          <w:spacing w:val="-5"/>
        </w:rPr>
        <w:t xml:space="preserve"> </w:t>
      </w:r>
      <w:r w:rsidRPr="001F4B09">
        <w:rPr>
          <w:rFonts w:cs="Times New Roman"/>
          <w:i/>
          <w:iCs/>
        </w:rPr>
        <w:t>during</w:t>
      </w:r>
      <w:r w:rsidRPr="001F4B09">
        <w:rPr>
          <w:rFonts w:cs="Times New Roman"/>
          <w:i/>
          <w:iCs/>
          <w:spacing w:val="-2"/>
        </w:rPr>
        <w:t xml:space="preserve"> </w:t>
      </w:r>
      <w:r w:rsidRPr="001F4B09">
        <w:rPr>
          <w:rFonts w:cs="Times New Roman"/>
          <w:i/>
          <w:iCs/>
        </w:rPr>
        <w:t>timber</w:t>
      </w:r>
      <w:r w:rsidRPr="001F4B09">
        <w:rPr>
          <w:rFonts w:cs="Times New Roman"/>
          <w:i/>
          <w:iCs/>
          <w:spacing w:val="-3"/>
        </w:rPr>
        <w:t xml:space="preserve"> </w:t>
      </w:r>
      <w:r w:rsidRPr="001F4B09">
        <w:rPr>
          <w:rFonts w:cs="Times New Roman"/>
          <w:i/>
          <w:iCs/>
        </w:rPr>
        <w:t>harvest</w:t>
      </w:r>
      <w:r w:rsidRPr="001F4B09">
        <w:rPr>
          <w:rFonts w:cs="Times New Roman"/>
          <w:i/>
          <w:iCs/>
          <w:spacing w:val="-3"/>
        </w:rPr>
        <w:t xml:space="preserve"> </w:t>
      </w:r>
      <w:r w:rsidRPr="001F4B09">
        <w:rPr>
          <w:rFonts w:cs="Times New Roman"/>
          <w:i/>
          <w:iCs/>
        </w:rPr>
        <w:t>activities</w:t>
      </w:r>
      <w:r w:rsidRPr="001F4B09">
        <w:rPr>
          <w:rFonts w:cs="Times New Roman"/>
          <w:i/>
          <w:iCs/>
          <w:spacing w:val="-1"/>
        </w:rPr>
        <w:t xml:space="preserve"> </w:t>
      </w:r>
      <w:r w:rsidRPr="001F4B09">
        <w:rPr>
          <w:rFonts w:cs="Times New Roman"/>
          <w:i/>
          <w:iCs/>
        </w:rPr>
        <w:t>to</w:t>
      </w:r>
      <w:r w:rsidRPr="001F4B09">
        <w:rPr>
          <w:rFonts w:cs="Times New Roman"/>
          <w:i/>
          <w:iCs/>
          <w:spacing w:val="-3"/>
        </w:rPr>
        <w:t xml:space="preserve"> </w:t>
      </w:r>
      <w:r w:rsidRPr="001F4B09">
        <w:rPr>
          <w:rFonts w:cs="Times New Roman"/>
          <w:i/>
          <w:iCs/>
        </w:rPr>
        <w:t>retain</w:t>
      </w:r>
      <w:r w:rsidRPr="001F4B09">
        <w:rPr>
          <w:rFonts w:cs="Times New Roman"/>
          <w:i/>
          <w:iCs/>
          <w:spacing w:val="-3"/>
        </w:rPr>
        <w:t xml:space="preserve"> </w:t>
      </w:r>
      <w:r w:rsidRPr="001F4B09">
        <w:rPr>
          <w:rFonts w:cs="Times New Roman"/>
          <w:i/>
          <w:iCs/>
        </w:rPr>
        <w:t>trees</w:t>
      </w:r>
      <w:r w:rsidRPr="001F4B09">
        <w:rPr>
          <w:rFonts w:cs="Times New Roman"/>
          <w:i/>
          <w:iCs/>
          <w:spacing w:val="-1"/>
        </w:rPr>
        <w:t xml:space="preserve"> </w:t>
      </w:r>
      <w:r w:rsidRPr="001F4B09">
        <w:rPr>
          <w:rFonts w:cs="Times New Roman"/>
          <w:i/>
          <w:iCs/>
        </w:rPr>
        <w:t>and</w:t>
      </w:r>
      <w:r w:rsidRPr="001F4B09">
        <w:rPr>
          <w:rFonts w:cs="Times New Roman"/>
          <w:i/>
          <w:iCs/>
          <w:spacing w:val="-2"/>
        </w:rPr>
        <w:t xml:space="preserve"> </w:t>
      </w:r>
      <w:r w:rsidRPr="001F4B09">
        <w:rPr>
          <w:rFonts w:cs="Times New Roman"/>
          <w:i/>
          <w:iCs/>
        </w:rPr>
        <w:t>other</w:t>
      </w:r>
      <w:r w:rsidRPr="001F4B09">
        <w:rPr>
          <w:rFonts w:cs="Times New Roman"/>
          <w:i/>
          <w:iCs/>
          <w:spacing w:val="-3"/>
        </w:rPr>
        <w:t xml:space="preserve"> </w:t>
      </w:r>
      <w:r w:rsidRPr="001F4B09">
        <w:rPr>
          <w:rFonts w:cs="Times New Roman"/>
          <w:i/>
          <w:iCs/>
        </w:rPr>
        <w:t>vegetation.</w:t>
      </w:r>
      <w:r w:rsidRPr="001F4B09">
        <w:rPr>
          <w:rFonts w:cs="Times New Roman"/>
          <w:i/>
          <w:iCs/>
          <w:spacing w:val="-5"/>
        </w:rPr>
        <w:t xml:space="preserve"> </w:t>
      </w:r>
      <w:r w:rsidRPr="001F4B09">
        <w:rPr>
          <w:rFonts w:cs="Times New Roman"/>
          <w:i/>
          <w:iCs/>
        </w:rPr>
        <w:t xml:space="preserve">These actions, together with other HCP commitments, are intended to provide high-quality habitat to support recovery and long-term conservation of the species covered by this HCP on private </w:t>
      </w:r>
      <w:r w:rsidRPr="001F4B09">
        <w:rPr>
          <w:rFonts w:cs="Times New Roman"/>
          <w:i/>
          <w:iCs/>
          <w:spacing w:val="-2"/>
        </w:rPr>
        <w:t xml:space="preserve">forestlands. </w:t>
      </w:r>
    </w:p>
    <w:p w14:paraId="0BDDC748" w14:textId="77777777" w:rsidR="008F6BD8" w:rsidRPr="001F4B09" w:rsidRDefault="008F6BD8" w:rsidP="008F6BD8">
      <w:pPr>
        <w:pStyle w:val="BodyText"/>
        <w:spacing w:after="120"/>
        <w:rPr>
          <w:rFonts w:cs="Times New Roman"/>
          <w:b/>
          <w:bCs/>
          <w:i/>
          <w:iCs/>
        </w:rPr>
      </w:pPr>
      <w:r w:rsidRPr="001F4B09">
        <w:rPr>
          <w:rFonts w:cs="Times New Roman"/>
          <w:b/>
          <w:bCs/>
          <w:i/>
          <w:iCs/>
          <w:spacing w:val="-2"/>
        </w:rPr>
        <w:t>3.2.1 Objectives</w:t>
      </w:r>
    </w:p>
    <w:p w14:paraId="5632C748" w14:textId="77777777" w:rsidR="008F6BD8" w:rsidRPr="001F4B09" w:rsidRDefault="008F6BD8" w:rsidP="008F6BD8">
      <w:pPr>
        <w:pStyle w:val="BodyText"/>
        <w:rPr>
          <w:rFonts w:cs="Times New Roman"/>
          <w:i/>
          <w:iCs/>
        </w:rPr>
      </w:pPr>
      <w:r w:rsidRPr="001F4B09">
        <w:rPr>
          <w:rFonts w:cs="Times New Roman"/>
          <w:i/>
          <w:iCs/>
        </w:rPr>
        <w:t>Aligned</w:t>
      </w:r>
      <w:r w:rsidRPr="001F4B09">
        <w:rPr>
          <w:rFonts w:cs="Times New Roman"/>
          <w:i/>
          <w:iCs/>
          <w:spacing w:val="-2"/>
        </w:rPr>
        <w:t xml:space="preserve"> </w:t>
      </w:r>
      <w:r w:rsidRPr="001F4B09">
        <w:rPr>
          <w:rFonts w:cs="Times New Roman"/>
          <w:i/>
          <w:iCs/>
        </w:rPr>
        <w:t>with</w:t>
      </w:r>
      <w:r w:rsidRPr="001F4B09">
        <w:rPr>
          <w:rFonts w:cs="Times New Roman"/>
          <w:i/>
          <w:iCs/>
          <w:spacing w:val="-3"/>
        </w:rPr>
        <w:t xml:space="preserve"> </w:t>
      </w:r>
      <w:r w:rsidRPr="001F4B09">
        <w:rPr>
          <w:rFonts w:cs="Times New Roman"/>
          <w:i/>
          <w:iCs/>
        </w:rPr>
        <w:t>the</w:t>
      </w:r>
      <w:r w:rsidRPr="001F4B09">
        <w:rPr>
          <w:rFonts w:cs="Times New Roman"/>
          <w:i/>
          <w:iCs/>
          <w:spacing w:val="-2"/>
        </w:rPr>
        <w:t xml:space="preserve"> </w:t>
      </w:r>
      <w:r w:rsidRPr="001F4B09">
        <w:rPr>
          <w:rFonts w:cs="Times New Roman"/>
          <w:i/>
          <w:iCs/>
        </w:rPr>
        <w:t>overall</w:t>
      </w:r>
      <w:r w:rsidRPr="001F4B09">
        <w:rPr>
          <w:rFonts w:cs="Times New Roman"/>
          <w:i/>
          <w:iCs/>
          <w:spacing w:val="-2"/>
        </w:rPr>
        <w:t xml:space="preserve"> </w:t>
      </w:r>
      <w:r w:rsidRPr="001F4B09">
        <w:rPr>
          <w:rFonts w:cs="Times New Roman"/>
          <w:i/>
          <w:iCs/>
        </w:rPr>
        <w:t>goals</w:t>
      </w:r>
      <w:r w:rsidRPr="001F4B09">
        <w:rPr>
          <w:rFonts w:cs="Times New Roman"/>
          <w:i/>
          <w:iCs/>
          <w:spacing w:val="-1"/>
        </w:rPr>
        <w:t xml:space="preserve"> </w:t>
      </w:r>
      <w:r w:rsidRPr="001F4B09">
        <w:rPr>
          <w:rFonts w:cs="Times New Roman"/>
          <w:i/>
          <w:iCs/>
        </w:rPr>
        <w:t>for</w:t>
      </w:r>
      <w:r w:rsidRPr="001F4B09">
        <w:rPr>
          <w:rFonts w:cs="Times New Roman"/>
          <w:i/>
          <w:iCs/>
          <w:spacing w:val="-3"/>
        </w:rPr>
        <w:t xml:space="preserve"> </w:t>
      </w:r>
      <w:r w:rsidRPr="001F4B09">
        <w:rPr>
          <w:rFonts w:cs="Times New Roman"/>
          <w:i/>
          <w:iCs/>
        </w:rPr>
        <w:t>timber</w:t>
      </w:r>
      <w:r w:rsidRPr="001F4B09">
        <w:rPr>
          <w:rFonts w:cs="Times New Roman"/>
          <w:i/>
          <w:iCs/>
          <w:spacing w:val="-3"/>
        </w:rPr>
        <w:t xml:space="preserve"> </w:t>
      </w:r>
      <w:r w:rsidRPr="001F4B09">
        <w:rPr>
          <w:rFonts w:cs="Times New Roman"/>
          <w:i/>
          <w:iCs/>
        </w:rPr>
        <w:t>harvest</w:t>
      </w:r>
      <w:r w:rsidRPr="001F4B09">
        <w:rPr>
          <w:rFonts w:cs="Times New Roman"/>
          <w:i/>
          <w:iCs/>
          <w:spacing w:val="-3"/>
        </w:rPr>
        <w:t xml:space="preserve"> </w:t>
      </w:r>
      <w:r w:rsidRPr="001F4B09">
        <w:rPr>
          <w:rFonts w:cs="Times New Roman"/>
          <w:i/>
          <w:iCs/>
        </w:rPr>
        <w:t>on</w:t>
      </w:r>
      <w:r w:rsidRPr="001F4B09">
        <w:rPr>
          <w:rFonts w:cs="Times New Roman"/>
          <w:i/>
          <w:iCs/>
          <w:spacing w:val="-5"/>
        </w:rPr>
        <w:t xml:space="preserve"> </w:t>
      </w:r>
      <w:r w:rsidRPr="001F4B09">
        <w:rPr>
          <w:rFonts w:cs="Times New Roman"/>
          <w:i/>
          <w:iCs/>
        </w:rPr>
        <w:t>steep</w:t>
      </w:r>
      <w:r w:rsidRPr="001F4B09">
        <w:rPr>
          <w:rFonts w:cs="Times New Roman"/>
          <w:i/>
          <w:iCs/>
          <w:spacing w:val="-5"/>
        </w:rPr>
        <w:t xml:space="preserve"> </w:t>
      </w:r>
      <w:r w:rsidRPr="001F4B09">
        <w:rPr>
          <w:rFonts w:cs="Times New Roman"/>
          <w:i/>
          <w:iCs/>
        </w:rPr>
        <w:t>slopes</w:t>
      </w:r>
      <w:r w:rsidRPr="001F4B09">
        <w:rPr>
          <w:rFonts w:cs="Times New Roman"/>
          <w:i/>
          <w:iCs/>
          <w:spacing w:val="-1"/>
        </w:rPr>
        <w:t xml:space="preserve"> </w:t>
      </w:r>
      <w:r w:rsidRPr="001F4B09">
        <w:rPr>
          <w:rFonts w:cs="Times New Roman"/>
          <w:i/>
          <w:iCs/>
        </w:rPr>
        <w:t>to</w:t>
      </w:r>
      <w:r w:rsidRPr="001F4B09">
        <w:rPr>
          <w:rFonts w:cs="Times New Roman"/>
          <w:i/>
          <w:iCs/>
          <w:spacing w:val="-3"/>
        </w:rPr>
        <w:t xml:space="preserve"> </w:t>
      </w:r>
      <w:r w:rsidRPr="001F4B09">
        <w:rPr>
          <w:rFonts w:cs="Times New Roman"/>
          <w:i/>
          <w:iCs/>
        </w:rPr>
        <w:t>provide</w:t>
      </w:r>
      <w:r w:rsidRPr="001F4B09">
        <w:rPr>
          <w:rFonts w:cs="Times New Roman"/>
          <w:i/>
          <w:iCs/>
          <w:spacing w:val="-2"/>
        </w:rPr>
        <w:t xml:space="preserve"> </w:t>
      </w:r>
      <w:r w:rsidRPr="001F4B09">
        <w:rPr>
          <w:rFonts w:cs="Times New Roman"/>
          <w:i/>
          <w:iCs/>
        </w:rPr>
        <w:t>high-quality</w:t>
      </w:r>
      <w:r w:rsidRPr="001F4B09">
        <w:rPr>
          <w:rFonts w:cs="Times New Roman"/>
          <w:i/>
          <w:iCs/>
          <w:spacing w:val="-2"/>
        </w:rPr>
        <w:t xml:space="preserve"> </w:t>
      </w:r>
      <w:r w:rsidRPr="001F4B09">
        <w:rPr>
          <w:rFonts w:cs="Times New Roman"/>
          <w:i/>
          <w:iCs/>
        </w:rPr>
        <w:t>habitat</w:t>
      </w:r>
      <w:r w:rsidRPr="001F4B09">
        <w:rPr>
          <w:rFonts w:cs="Times New Roman"/>
          <w:i/>
          <w:iCs/>
          <w:spacing w:val="-3"/>
        </w:rPr>
        <w:t xml:space="preserve"> </w:t>
      </w:r>
      <w:r w:rsidRPr="001F4B09">
        <w:rPr>
          <w:rFonts w:cs="Times New Roman"/>
          <w:i/>
          <w:iCs/>
        </w:rPr>
        <w:t>that supports the recovery, protection, and long-term conservation of covered species on private forestlands, the Authors establish the following objectives under the PFA:</w:t>
      </w:r>
    </w:p>
    <w:p w14:paraId="751402D9" w14:textId="77777777" w:rsidR="008F6BD8" w:rsidRPr="001F4B09" w:rsidRDefault="008F6BD8" w:rsidP="009A0CF4">
      <w:pPr>
        <w:pStyle w:val="ListParagraph"/>
        <w:widowControl w:val="0"/>
        <w:numPr>
          <w:ilvl w:val="3"/>
          <w:numId w:val="24"/>
        </w:numPr>
        <w:tabs>
          <w:tab w:val="left" w:pos="1170"/>
        </w:tabs>
        <w:autoSpaceDE w:val="0"/>
        <w:autoSpaceDN w:val="0"/>
        <w:spacing w:after="0" w:line="240" w:lineRule="auto"/>
        <w:ind w:left="720" w:hanging="360"/>
        <w:contextualSpacing w:val="0"/>
        <w:rPr>
          <w:rFonts w:cs="Times New Roman"/>
          <w:i/>
          <w:iCs/>
          <w:sz w:val="22"/>
          <w:szCs w:val="22"/>
        </w:rPr>
      </w:pPr>
      <w:r w:rsidRPr="001F4B09">
        <w:rPr>
          <w:rFonts w:cs="Times New Roman"/>
          <w:i/>
          <w:iCs/>
          <w:sz w:val="22"/>
          <w:szCs w:val="22"/>
        </w:rPr>
        <w:t>Leave</w:t>
      </w:r>
      <w:r w:rsidRPr="001F4B09">
        <w:rPr>
          <w:rFonts w:cs="Times New Roman"/>
          <w:i/>
          <w:iCs/>
          <w:spacing w:val="-2"/>
          <w:sz w:val="22"/>
          <w:szCs w:val="22"/>
        </w:rPr>
        <w:t xml:space="preserve"> </w:t>
      </w:r>
      <w:r w:rsidRPr="001F4B09">
        <w:rPr>
          <w:rFonts w:cs="Times New Roman"/>
          <w:i/>
          <w:iCs/>
          <w:sz w:val="22"/>
          <w:szCs w:val="22"/>
        </w:rPr>
        <w:t>trees</w:t>
      </w:r>
      <w:r w:rsidRPr="001F4B09">
        <w:rPr>
          <w:rFonts w:cs="Times New Roman"/>
          <w:i/>
          <w:iCs/>
          <w:spacing w:val="-1"/>
          <w:sz w:val="22"/>
          <w:szCs w:val="22"/>
        </w:rPr>
        <w:t xml:space="preserve"> </w:t>
      </w:r>
      <w:r w:rsidRPr="001F4B09">
        <w:rPr>
          <w:rFonts w:cs="Times New Roman"/>
          <w:i/>
          <w:iCs/>
          <w:sz w:val="22"/>
          <w:szCs w:val="22"/>
        </w:rPr>
        <w:t>in</w:t>
      </w:r>
      <w:r w:rsidRPr="001F4B09">
        <w:rPr>
          <w:rFonts w:cs="Times New Roman"/>
          <w:i/>
          <w:iCs/>
          <w:spacing w:val="-3"/>
          <w:sz w:val="22"/>
          <w:szCs w:val="22"/>
        </w:rPr>
        <w:t xml:space="preserve"> </w:t>
      </w:r>
      <w:r w:rsidRPr="001F4B09">
        <w:rPr>
          <w:rFonts w:cs="Times New Roman"/>
          <w:i/>
          <w:iCs/>
          <w:sz w:val="22"/>
          <w:szCs w:val="22"/>
        </w:rPr>
        <w:t>Designated</w:t>
      </w:r>
      <w:r w:rsidRPr="001F4B09">
        <w:rPr>
          <w:rFonts w:cs="Times New Roman"/>
          <w:i/>
          <w:iCs/>
          <w:spacing w:val="-5"/>
          <w:sz w:val="22"/>
          <w:szCs w:val="22"/>
        </w:rPr>
        <w:t xml:space="preserve"> </w:t>
      </w:r>
      <w:r w:rsidRPr="001F4B09">
        <w:rPr>
          <w:rFonts w:cs="Times New Roman"/>
          <w:i/>
          <w:iCs/>
          <w:sz w:val="22"/>
          <w:szCs w:val="22"/>
        </w:rPr>
        <w:t>Debris</w:t>
      </w:r>
      <w:r w:rsidRPr="001F4B09">
        <w:rPr>
          <w:rFonts w:cs="Times New Roman"/>
          <w:i/>
          <w:iCs/>
          <w:spacing w:val="-1"/>
          <w:sz w:val="22"/>
          <w:szCs w:val="22"/>
        </w:rPr>
        <w:t xml:space="preserve"> </w:t>
      </w:r>
      <w:r w:rsidRPr="001F4B09">
        <w:rPr>
          <w:rFonts w:cs="Times New Roman"/>
          <w:i/>
          <w:iCs/>
          <w:sz w:val="22"/>
          <w:szCs w:val="22"/>
        </w:rPr>
        <w:t>Flow</w:t>
      </w:r>
      <w:r w:rsidRPr="001F4B09">
        <w:rPr>
          <w:rFonts w:cs="Times New Roman"/>
          <w:i/>
          <w:iCs/>
          <w:spacing w:val="-2"/>
          <w:sz w:val="22"/>
          <w:szCs w:val="22"/>
        </w:rPr>
        <w:t xml:space="preserve"> </w:t>
      </w:r>
      <w:r w:rsidRPr="001F4B09">
        <w:rPr>
          <w:rFonts w:cs="Times New Roman"/>
          <w:i/>
          <w:iCs/>
          <w:sz w:val="22"/>
          <w:szCs w:val="22"/>
        </w:rPr>
        <w:t>Traversal</w:t>
      </w:r>
      <w:r w:rsidRPr="001F4B09">
        <w:rPr>
          <w:rFonts w:cs="Times New Roman"/>
          <w:i/>
          <w:iCs/>
          <w:spacing w:val="-5"/>
          <w:sz w:val="22"/>
          <w:szCs w:val="22"/>
        </w:rPr>
        <w:t xml:space="preserve"> </w:t>
      </w:r>
      <w:r w:rsidRPr="001F4B09">
        <w:rPr>
          <w:rFonts w:cs="Times New Roman"/>
          <w:i/>
          <w:iCs/>
          <w:sz w:val="22"/>
          <w:szCs w:val="22"/>
        </w:rPr>
        <w:t>Areas</w:t>
      </w:r>
      <w:r w:rsidRPr="001F4B09">
        <w:rPr>
          <w:rFonts w:cs="Times New Roman"/>
          <w:i/>
          <w:iCs/>
          <w:spacing w:val="-1"/>
          <w:sz w:val="22"/>
          <w:szCs w:val="22"/>
        </w:rPr>
        <w:t xml:space="preserve"> </w:t>
      </w:r>
      <w:r w:rsidRPr="001F4B09">
        <w:rPr>
          <w:rFonts w:cs="Times New Roman"/>
          <w:i/>
          <w:iCs/>
          <w:sz w:val="22"/>
          <w:szCs w:val="22"/>
        </w:rPr>
        <w:t>to</w:t>
      </w:r>
      <w:r w:rsidRPr="001F4B09">
        <w:rPr>
          <w:rFonts w:cs="Times New Roman"/>
          <w:i/>
          <w:iCs/>
          <w:spacing w:val="-3"/>
          <w:sz w:val="22"/>
          <w:szCs w:val="22"/>
        </w:rPr>
        <w:t xml:space="preserve"> </w:t>
      </w:r>
      <w:r w:rsidRPr="001F4B09">
        <w:rPr>
          <w:rFonts w:cs="Times New Roman"/>
          <w:i/>
          <w:iCs/>
          <w:sz w:val="22"/>
          <w:szCs w:val="22"/>
        </w:rPr>
        <w:t>help</w:t>
      </w:r>
      <w:r w:rsidRPr="001F4B09">
        <w:rPr>
          <w:rFonts w:cs="Times New Roman"/>
          <w:i/>
          <w:iCs/>
          <w:spacing w:val="-5"/>
          <w:sz w:val="22"/>
          <w:szCs w:val="22"/>
        </w:rPr>
        <w:t xml:space="preserve"> </w:t>
      </w:r>
      <w:r w:rsidRPr="001F4B09">
        <w:rPr>
          <w:rFonts w:cs="Times New Roman"/>
          <w:i/>
          <w:iCs/>
          <w:sz w:val="22"/>
          <w:szCs w:val="22"/>
        </w:rPr>
        <w:t>create</w:t>
      </w:r>
      <w:r w:rsidRPr="001F4B09">
        <w:rPr>
          <w:rFonts w:cs="Times New Roman"/>
          <w:i/>
          <w:iCs/>
          <w:spacing w:val="-4"/>
          <w:sz w:val="22"/>
          <w:szCs w:val="22"/>
        </w:rPr>
        <w:t xml:space="preserve"> </w:t>
      </w:r>
      <w:r w:rsidRPr="001F4B09">
        <w:rPr>
          <w:rFonts w:cs="Times New Roman"/>
          <w:i/>
          <w:iCs/>
          <w:sz w:val="22"/>
          <w:szCs w:val="22"/>
        </w:rPr>
        <w:t>and</w:t>
      </w:r>
      <w:r w:rsidRPr="001F4B09">
        <w:rPr>
          <w:rFonts w:cs="Times New Roman"/>
          <w:i/>
          <w:iCs/>
          <w:spacing w:val="-2"/>
          <w:sz w:val="22"/>
          <w:szCs w:val="22"/>
        </w:rPr>
        <w:t xml:space="preserve"> </w:t>
      </w:r>
      <w:r w:rsidRPr="001F4B09">
        <w:rPr>
          <w:rFonts w:cs="Times New Roman"/>
          <w:i/>
          <w:iCs/>
          <w:sz w:val="22"/>
          <w:szCs w:val="22"/>
        </w:rPr>
        <w:t>maintain</w:t>
      </w:r>
      <w:r w:rsidRPr="001F4B09">
        <w:rPr>
          <w:rFonts w:cs="Times New Roman"/>
          <w:i/>
          <w:iCs/>
          <w:spacing w:val="-3"/>
          <w:sz w:val="22"/>
          <w:szCs w:val="22"/>
        </w:rPr>
        <w:t xml:space="preserve"> </w:t>
      </w:r>
      <w:r w:rsidRPr="001F4B09">
        <w:rPr>
          <w:rFonts w:cs="Times New Roman"/>
          <w:i/>
          <w:iCs/>
          <w:sz w:val="22"/>
          <w:szCs w:val="22"/>
        </w:rPr>
        <w:t>high-quality habitat in:</w:t>
      </w:r>
    </w:p>
    <w:p w14:paraId="1BBE3C0A" w14:textId="77777777" w:rsidR="008F6BD8" w:rsidRPr="001F4B09" w:rsidRDefault="008F6BD8" w:rsidP="009A0CF4">
      <w:pPr>
        <w:pStyle w:val="ListParagraph"/>
        <w:widowControl w:val="0"/>
        <w:numPr>
          <w:ilvl w:val="4"/>
          <w:numId w:val="24"/>
        </w:numPr>
        <w:tabs>
          <w:tab w:val="left" w:pos="1980"/>
        </w:tabs>
        <w:autoSpaceDE w:val="0"/>
        <w:autoSpaceDN w:val="0"/>
        <w:spacing w:after="0" w:line="240" w:lineRule="auto"/>
        <w:ind w:left="720" w:hanging="360"/>
        <w:contextualSpacing w:val="0"/>
        <w:rPr>
          <w:rFonts w:cs="Times New Roman"/>
          <w:i/>
          <w:iCs/>
          <w:sz w:val="22"/>
          <w:szCs w:val="22"/>
        </w:rPr>
      </w:pPr>
      <w:r w:rsidRPr="001F4B09">
        <w:rPr>
          <w:rFonts w:cs="Times New Roman"/>
          <w:i/>
          <w:iCs/>
          <w:sz w:val="22"/>
          <w:szCs w:val="22"/>
        </w:rPr>
        <w:t>Type</w:t>
      </w:r>
      <w:r w:rsidRPr="001F4B09">
        <w:rPr>
          <w:rFonts w:cs="Times New Roman"/>
          <w:i/>
          <w:iCs/>
          <w:spacing w:val="-3"/>
          <w:sz w:val="22"/>
          <w:szCs w:val="22"/>
        </w:rPr>
        <w:t xml:space="preserve"> </w:t>
      </w:r>
      <w:r w:rsidRPr="001F4B09">
        <w:rPr>
          <w:rFonts w:cs="Times New Roman"/>
          <w:i/>
          <w:iCs/>
          <w:sz w:val="22"/>
          <w:szCs w:val="22"/>
        </w:rPr>
        <w:t>F</w:t>
      </w:r>
      <w:r w:rsidRPr="001F4B09">
        <w:rPr>
          <w:rFonts w:cs="Times New Roman"/>
          <w:i/>
          <w:iCs/>
          <w:spacing w:val="-4"/>
          <w:sz w:val="22"/>
          <w:szCs w:val="22"/>
        </w:rPr>
        <w:t xml:space="preserve"> </w:t>
      </w:r>
      <w:r w:rsidRPr="001F4B09">
        <w:rPr>
          <w:rFonts w:cs="Times New Roman"/>
          <w:i/>
          <w:iCs/>
          <w:sz w:val="22"/>
          <w:szCs w:val="22"/>
        </w:rPr>
        <w:t>or</w:t>
      </w:r>
      <w:r w:rsidRPr="001F4B09">
        <w:rPr>
          <w:rFonts w:cs="Times New Roman"/>
          <w:i/>
          <w:iCs/>
          <w:spacing w:val="-4"/>
          <w:sz w:val="22"/>
          <w:szCs w:val="22"/>
        </w:rPr>
        <w:t xml:space="preserve"> </w:t>
      </w:r>
      <w:r w:rsidRPr="001F4B09">
        <w:rPr>
          <w:rFonts w:cs="Times New Roman"/>
          <w:i/>
          <w:iCs/>
          <w:sz w:val="22"/>
          <w:szCs w:val="22"/>
        </w:rPr>
        <w:t>Type</w:t>
      </w:r>
      <w:r w:rsidRPr="001F4B09">
        <w:rPr>
          <w:rFonts w:cs="Times New Roman"/>
          <w:i/>
          <w:iCs/>
          <w:spacing w:val="-3"/>
          <w:sz w:val="22"/>
          <w:szCs w:val="22"/>
        </w:rPr>
        <w:t xml:space="preserve"> </w:t>
      </w:r>
      <w:r w:rsidRPr="001F4B09">
        <w:rPr>
          <w:rFonts w:cs="Times New Roman"/>
          <w:i/>
          <w:iCs/>
          <w:sz w:val="22"/>
          <w:szCs w:val="22"/>
        </w:rPr>
        <w:t>SSBT</w:t>
      </w:r>
      <w:r w:rsidRPr="001F4B09">
        <w:rPr>
          <w:rFonts w:cs="Times New Roman"/>
          <w:i/>
          <w:iCs/>
          <w:spacing w:val="-2"/>
          <w:sz w:val="22"/>
          <w:szCs w:val="22"/>
        </w:rPr>
        <w:t xml:space="preserve"> </w:t>
      </w:r>
      <w:r w:rsidRPr="001F4B09">
        <w:rPr>
          <w:rFonts w:cs="Times New Roman"/>
          <w:i/>
          <w:iCs/>
          <w:sz w:val="22"/>
          <w:szCs w:val="22"/>
        </w:rPr>
        <w:t>streams</w:t>
      </w:r>
      <w:r w:rsidRPr="001F4B09">
        <w:rPr>
          <w:rFonts w:cs="Times New Roman"/>
          <w:i/>
          <w:iCs/>
          <w:spacing w:val="-2"/>
          <w:sz w:val="22"/>
          <w:szCs w:val="22"/>
        </w:rPr>
        <w:t xml:space="preserve"> </w:t>
      </w:r>
      <w:r w:rsidRPr="001F4B09">
        <w:rPr>
          <w:rFonts w:cs="Times New Roman"/>
          <w:i/>
          <w:iCs/>
          <w:sz w:val="22"/>
          <w:szCs w:val="22"/>
        </w:rPr>
        <w:t>by</w:t>
      </w:r>
      <w:r w:rsidRPr="001F4B09">
        <w:rPr>
          <w:rFonts w:cs="Times New Roman"/>
          <w:i/>
          <w:iCs/>
          <w:spacing w:val="-3"/>
          <w:sz w:val="22"/>
          <w:szCs w:val="22"/>
        </w:rPr>
        <w:t xml:space="preserve"> </w:t>
      </w:r>
      <w:r w:rsidRPr="001F4B09">
        <w:rPr>
          <w:rFonts w:cs="Times New Roman"/>
          <w:i/>
          <w:iCs/>
          <w:sz w:val="22"/>
          <w:szCs w:val="22"/>
        </w:rPr>
        <w:t>delivering</w:t>
      </w:r>
      <w:r w:rsidRPr="001F4B09">
        <w:rPr>
          <w:rFonts w:cs="Times New Roman"/>
          <w:i/>
          <w:iCs/>
          <w:spacing w:val="-3"/>
          <w:sz w:val="22"/>
          <w:szCs w:val="22"/>
        </w:rPr>
        <w:t xml:space="preserve"> </w:t>
      </w:r>
      <w:r w:rsidRPr="001F4B09">
        <w:rPr>
          <w:rFonts w:cs="Times New Roman"/>
          <w:i/>
          <w:iCs/>
          <w:sz w:val="22"/>
          <w:szCs w:val="22"/>
        </w:rPr>
        <w:t>large</w:t>
      </w:r>
      <w:r w:rsidRPr="001F4B09">
        <w:rPr>
          <w:rFonts w:cs="Times New Roman"/>
          <w:i/>
          <w:iCs/>
          <w:spacing w:val="-3"/>
          <w:sz w:val="22"/>
          <w:szCs w:val="22"/>
        </w:rPr>
        <w:t xml:space="preserve"> </w:t>
      </w:r>
      <w:r w:rsidRPr="001F4B09">
        <w:rPr>
          <w:rFonts w:cs="Times New Roman"/>
          <w:i/>
          <w:iCs/>
          <w:sz w:val="22"/>
          <w:szCs w:val="22"/>
        </w:rPr>
        <w:t>wood</w:t>
      </w:r>
      <w:r w:rsidRPr="001F4B09">
        <w:rPr>
          <w:rFonts w:cs="Times New Roman"/>
          <w:i/>
          <w:iCs/>
          <w:spacing w:val="-4"/>
          <w:sz w:val="22"/>
          <w:szCs w:val="22"/>
        </w:rPr>
        <w:t xml:space="preserve"> </w:t>
      </w:r>
      <w:r w:rsidRPr="001F4B09">
        <w:rPr>
          <w:rFonts w:cs="Times New Roman"/>
          <w:i/>
          <w:iCs/>
          <w:sz w:val="22"/>
          <w:szCs w:val="22"/>
        </w:rPr>
        <w:t>and</w:t>
      </w:r>
      <w:r w:rsidRPr="001F4B09">
        <w:rPr>
          <w:rFonts w:cs="Times New Roman"/>
          <w:i/>
          <w:iCs/>
          <w:spacing w:val="-4"/>
          <w:sz w:val="22"/>
          <w:szCs w:val="22"/>
        </w:rPr>
        <w:t xml:space="preserve"> </w:t>
      </w:r>
      <w:r w:rsidRPr="001F4B09">
        <w:rPr>
          <w:rFonts w:cs="Times New Roman"/>
          <w:i/>
          <w:iCs/>
          <w:sz w:val="22"/>
          <w:szCs w:val="22"/>
        </w:rPr>
        <w:t>regulating</w:t>
      </w:r>
      <w:r w:rsidRPr="001F4B09">
        <w:rPr>
          <w:rFonts w:cs="Times New Roman"/>
          <w:i/>
          <w:iCs/>
          <w:spacing w:val="-5"/>
          <w:sz w:val="22"/>
          <w:szCs w:val="22"/>
        </w:rPr>
        <w:t xml:space="preserve"> </w:t>
      </w:r>
      <w:r w:rsidRPr="001F4B09">
        <w:rPr>
          <w:rFonts w:cs="Times New Roman"/>
          <w:i/>
          <w:iCs/>
          <w:sz w:val="22"/>
          <w:szCs w:val="22"/>
        </w:rPr>
        <w:t>sediment storage and transport.</w:t>
      </w:r>
    </w:p>
    <w:p w14:paraId="6C121330" w14:textId="77777777" w:rsidR="008F6BD8" w:rsidRPr="001F4B09" w:rsidRDefault="008F6BD8" w:rsidP="009A0CF4">
      <w:pPr>
        <w:pStyle w:val="ListParagraph"/>
        <w:widowControl w:val="0"/>
        <w:numPr>
          <w:ilvl w:val="4"/>
          <w:numId w:val="24"/>
        </w:numPr>
        <w:tabs>
          <w:tab w:val="left" w:pos="1980"/>
        </w:tabs>
        <w:autoSpaceDE w:val="0"/>
        <w:autoSpaceDN w:val="0"/>
        <w:spacing w:after="120" w:line="240" w:lineRule="auto"/>
        <w:ind w:left="720" w:hanging="360"/>
        <w:contextualSpacing w:val="0"/>
        <w:rPr>
          <w:rFonts w:cs="Times New Roman"/>
          <w:i/>
          <w:iCs/>
          <w:sz w:val="22"/>
          <w:szCs w:val="22"/>
        </w:rPr>
      </w:pPr>
      <w:r w:rsidRPr="001F4B09">
        <w:rPr>
          <w:rFonts w:cs="Times New Roman"/>
          <w:i/>
          <w:iCs/>
          <w:sz w:val="22"/>
          <w:szCs w:val="22"/>
        </w:rPr>
        <w:t>Type</w:t>
      </w:r>
      <w:r w:rsidRPr="001F4B09">
        <w:rPr>
          <w:rFonts w:cs="Times New Roman"/>
          <w:i/>
          <w:iCs/>
          <w:spacing w:val="-5"/>
          <w:sz w:val="22"/>
          <w:szCs w:val="22"/>
        </w:rPr>
        <w:t xml:space="preserve"> </w:t>
      </w:r>
      <w:r w:rsidRPr="001F4B09">
        <w:rPr>
          <w:rFonts w:cs="Times New Roman"/>
          <w:i/>
          <w:iCs/>
          <w:sz w:val="22"/>
          <w:szCs w:val="22"/>
        </w:rPr>
        <w:t>N</w:t>
      </w:r>
      <w:r w:rsidRPr="001F4B09">
        <w:rPr>
          <w:rFonts w:cs="Times New Roman"/>
          <w:i/>
          <w:iCs/>
          <w:spacing w:val="-5"/>
          <w:sz w:val="22"/>
          <w:szCs w:val="22"/>
        </w:rPr>
        <w:t xml:space="preserve"> </w:t>
      </w:r>
      <w:r w:rsidRPr="001F4B09">
        <w:rPr>
          <w:rFonts w:cs="Times New Roman"/>
          <w:i/>
          <w:iCs/>
          <w:sz w:val="22"/>
          <w:szCs w:val="22"/>
        </w:rPr>
        <w:t>streams</w:t>
      </w:r>
      <w:r w:rsidRPr="001F4B09">
        <w:rPr>
          <w:rFonts w:cs="Times New Roman"/>
          <w:i/>
          <w:iCs/>
          <w:spacing w:val="-2"/>
          <w:sz w:val="22"/>
          <w:szCs w:val="22"/>
        </w:rPr>
        <w:t xml:space="preserve"> </w:t>
      </w:r>
      <w:r w:rsidRPr="001F4B09">
        <w:rPr>
          <w:rFonts w:cs="Times New Roman"/>
          <w:i/>
          <w:iCs/>
          <w:sz w:val="22"/>
          <w:szCs w:val="22"/>
        </w:rPr>
        <w:t>by</w:t>
      </w:r>
      <w:r w:rsidRPr="001F4B09">
        <w:rPr>
          <w:rFonts w:cs="Times New Roman"/>
          <w:i/>
          <w:iCs/>
          <w:spacing w:val="-3"/>
          <w:sz w:val="22"/>
          <w:szCs w:val="22"/>
        </w:rPr>
        <w:t xml:space="preserve"> </w:t>
      </w:r>
      <w:r w:rsidRPr="001F4B09">
        <w:rPr>
          <w:rFonts w:cs="Times New Roman"/>
          <w:i/>
          <w:iCs/>
          <w:sz w:val="22"/>
          <w:szCs w:val="22"/>
        </w:rPr>
        <w:t>creating</w:t>
      </w:r>
      <w:r w:rsidRPr="001F4B09">
        <w:rPr>
          <w:rFonts w:cs="Times New Roman"/>
          <w:i/>
          <w:iCs/>
          <w:spacing w:val="-2"/>
          <w:sz w:val="22"/>
          <w:szCs w:val="22"/>
        </w:rPr>
        <w:t xml:space="preserve"> </w:t>
      </w:r>
      <w:r w:rsidRPr="001F4B09">
        <w:rPr>
          <w:rFonts w:cs="Times New Roman"/>
          <w:i/>
          <w:iCs/>
          <w:sz w:val="22"/>
          <w:szCs w:val="22"/>
        </w:rPr>
        <w:t>shade</w:t>
      </w:r>
      <w:r w:rsidRPr="001F4B09">
        <w:rPr>
          <w:rFonts w:cs="Times New Roman"/>
          <w:i/>
          <w:iCs/>
          <w:spacing w:val="-5"/>
          <w:sz w:val="22"/>
          <w:szCs w:val="22"/>
        </w:rPr>
        <w:t xml:space="preserve"> </w:t>
      </w:r>
      <w:r w:rsidRPr="001F4B09">
        <w:rPr>
          <w:rFonts w:cs="Times New Roman"/>
          <w:i/>
          <w:iCs/>
          <w:sz w:val="22"/>
          <w:szCs w:val="22"/>
        </w:rPr>
        <w:t>and</w:t>
      </w:r>
      <w:r w:rsidRPr="001F4B09">
        <w:rPr>
          <w:rFonts w:cs="Times New Roman"/>
          <w:i/>
          <w:iCs/>
          <w:spacing w:val="-2"/>
          <w:sz w:val="22"/>
          <w:szCs w:val="22"/>
        </w:rPr>
        <w:t xml:space="preserve"> </w:t>
      </w:r>
      <w:r w:rsidRPr="001F4B09">
        <w:rPr>
          <w:rFonts w:cs="Times New Roman"/>
          <w:i/>
          <w:iCs/>
          <w:sz w:val="22"/>
          <w:szCs w:val="22"/>
        </w:rPr>
        <w:t>cover</w:t>
      </w:r>
      <w:r w:rsidRPr="001F4B09">
        <w:rPr>
          <w:rFonts w:cs="Times New Roman"/>
          <w:i/>
          <w:iCs/>
          <w:spacing w:val="-4"/>
          <w:sz w:val="22"/>
          <w:szCs w:val="22"/>
        </w:rPr>
        <w:t xml:space="preserve"> </w:t>
      </w:r>
      <w:r w:rsidRPr="001F4B09">
        <w:rPr>
          <w:rFonts w:cs="Times New Roman"/>
          <w:i/>
          <w:iCs/>
          <w:sz w:val="22"/>
          <w:szCs w:val="22"/>
        </w:rPr>
        <w:t>for</w:t>
      </w:r>
      <w:r w:rsidRPr="001F4B09">
        <w:rPr>
          <w:rFonts w:cs="Times New Roman"/>
          <w:i/>
          <w:iCs/>
          <w:spacing w:val="-3"/>
          <w:sz w:val="22"/>
          <w:szCs w:val="22"/>
        </w:rPr>
        <w:t xml:space="preserve"> </w:t>
      </w:r>
      <w:r w:rsidRPr="001F4B09">
        <w:rPr>
          <w:rFonts w:cs="Times New Roman"/>
          <w:i/>
          <w:iCs/>
          <w:sz w:val="22"/>
          <w:szCs w:val="22"/>
        </w:rPr>
        <w:t>amphibians</w:t>
      </w:r>
      <w:r w:rsidRPr="001F4B09">
        <w:rPr>
          <w:rFonts w:cs="Times New Roman"/>
          <w:i/>
          <w:iCs/>
          <w:spacing w:val="-2"/>
          <w:sz w:val="22"/>
          <w:szCs w:val="22"/>
        </w:rPr>
        <w:t xml:space="preserve"> </w:t>
      </w:r>
      <w:r w:rsidRPr="001F4B09">
        <w:rPr>
          <w:rFonts w:cs="Times New Roman"/>
          <w:i/>
          <w:iCs/>
          <w:sz w:val="22"/>
          <w:szCs w:val="22"/>
        </w:rPr>
        <w:t>covered</w:t>
      </w:r>
      <w:r w:rsidRPr="001F4B09">
        <w:rPr>
          <w:rFonts w:cs="Times New Roman"/>
          <w:i/>
          <w:iCs/>
          <w:spacing w:val="-2"/>
          <w:sz w:val="22"/>
          <w:szCs w:val="22"/>
        </w:rPr>
        <w:t xml:space="preserve"> </w:t>
      </w:r>
      <w:r w:rsidRPr="001F4B09">
        <w:rPr>
          <w:rFonts w:cs="Times New Roman"/>
          <w:i/>
          <w:iCs/>
          <w:sz w:val="22"/>
          <w:szCs w:val="22"/>
        </w:rPr>
        <w:t>under</w:t>
      </w:r>
      <w:r w:rsidRPr="001F4B09">
        <w:rPr>
          <w:rFonts w:cs="Times New Roman"/>
          <w:i/>
          <w:iCs/>
          <w:spacing w:val="-4"/>
          <w:sz w:val="22"/>
          <w:szCs w:val="22"/>
        </w:rPr>
        <w:t xml:space="preserve"> </w:t>
      </w:r>
      <w:r w:rsidRPr="001F4B09">
        <w:rPr>
          <w:rFonts w:cs="Times New Roman"/>
          <w:i/>
          <w:iCs/>
          <w:sz w:val="22"/>
          <w:szCs w:val="22"/>
        </w:rPr>
        <w:t>the</w:t>
      </w:r>
      <w:r w:rsidRPr="001F4B09">
        <w:rPr>
          <w:rFonts w:cs="Times New Roman"/>
          <w:i/>
          <w:iCs/>
          <w:spacing w:val="-2"/>
          <w:sz w:val="22"/>
          <w:szCs w:val="22"/>
        </w:rPr>
        <w:t xml:space="preserve"> </w:t>
      </w:r>
      <w:r w:rsidRPr="001F4B09">
        <w:rPr>
          <w:rFonts w:cs="Times New Roman"/>
          <w:i/>
          <w:iCs/>
          <w:spacing w:val="-4"/>
          <w:sz w:val="22"/>
          <w:szCs w:val="22"/>
        </w:rPr>
        <w:t>HCP.</w:t>
      </w:r>
    </w:p>
    <w:p w14:paraId="0C770430" w14:textId="77777777" w:rsidR="008F6BD8" w:rsidRPr="001F4B09" w:rsidRDefault="008F6BD8" w:rsidP="009A0CF4">
      <w:pPr>
        <w:pStyle w:val="ListParagraph"/>
        <w:widowControl w:val="0"/>
        <w:numPr>
          <w:ilvl w:val="3"/>
          <w:numId w:val="24"/>
        </w:numPr>
        <w:tabs>
          <w:tab w:val="left" w:pos="1170"/>
        </w:tabs>
        <w:autoSpaceDE w:val="0"/>
        <w:autoSpaceDN w:val="0"/>
        <w:spacing w:after="0" w:line="240" w:lineRule="auto"/>
        <w:ind w:left="720" w:hanging="360"/>
        <w:contextualSpacing w:val="0"/>
        <w:rPr>
          <w:rFonts w:cs="Times New Roman"/>
          <w:i/>
          <w:iCs/>
          <w:sz w:val="22"/>
          <w:szCs w:val="22"/>
        </w:rPr>
      </w:pPr>
      <w:r w:rsidRPr="001F4B09">
        <w:rPr>
          <w:rFonts w:cs="Times New Roman"/>
          <w:i/>
          <w:iCs/>
          <w:sz w:val="22"/>
          <w:szCs w:val="22"/>
        </w:rPr>
        <w:t>Leave</w:t>
      </w:r>
      <w:r w:rsidRPr="001F4B09">
        <w:rPr>
          <w:rFonts w:cs="Times New Roman"/>
          <w:i/>
          <w:iCs/>
          <w:spacing w:val="-3"/>
          <w:sz w:val="22"/>
          <w:szCs w:val="22"/>
        </w:rPr>
        <w:t xml:space="preserve"> </w:t>
      </w:r>
      <w:r w:rsidRPr="001F4B09">
        <w:rPr>
          <w:rFonts w:cs="Times New Roman"/>
          <w:i/>
          <w:iCs/>
          <w:sz w:val="22"/>
          <w:szCs w:val="22"/>
        </w:rPr>
        <w:t>trees</w:t>
      </w:r>
      <w:r w:rsidRPr="001F4B09">
        <w:rPr>
          <w:rFonts w:cs="Times New Roman"/>
          <w:i/>
          <w:iCs/>
          <w:spacing w:val="-1"/>
          <w:sz w:val="22"/>
          <w:szCs w:val="22"/>
        </w:rPr>
        <w:t xml:space="preserve"> </w:t>
      </w:r>
      <w:r w:rsidRPr="001F4B09">
        <w:rPr>
          <w:rFonts w:cs="Times New Roman"/>
          <w:i/>
          <w:iCs/>
          <w:sz w:val="22"/>
          <w:szCs w:val="22"/>
        </w:rPr>
        <w:t>in</w:t>
      </w:r>
      <w:r w:rsidRPr="001F4B09">
        <w:rPr>
          <w:rFonts w:cs="Times New Roman"/>
          <w:i/>
          <w:iCs/>
          <w:spacing w:val="-3"/>
          <w:sz w:val="22"/>
          <w:szCs w:val="22"/>
        </w:rPr>
        <w:t xml:space="preserve"> </w:t>
      </w:r>
      <w:r w:rsidRPr="001F4B09">
        <w:rPr>
          <w:rFonts w:cs="Times New Roman"/>
          <w:i/>
          <w:iCs/>
          <w:sz w:val="22"/>
          <w:szCs w:val="22"/>
        </w:rPr>
        <w:t>Slope</w:t>
      </w:r>
      <w:r w:rsidRPr="001F4B09">
        <w:rPr>
          <w:rFonts w:cs="Times New Roman"/>
          <w:i/>
          <w:iCs/>
          <w:spacing w:val="-4"/>
          <w:sz w:val="22"/>
          <w:szCs w:val="22"/>
        </w:rPr>
        <w:t xml:space="preserve"> </w:t>
      </w:r>
      <w:r w:rsidRPr="001F4B09">
        <w:rPr>
          <w:rFonts w:cs="Times New Roman"/>
          <w:i/>
          <w:iCs/>
          <w:sz w:val="22"/>
          <w:szCs w:val="22"/>
        </w:rPr>
        <w:t>Retention</w:t>
      </w:r>
      <w:r w:rsidRPr="001F4B09">
        <w:rPr>
          <w:rFonts w:cs="Times New Roman"/>
          <w:i/>
          <w:iCs/>
          <w:spacing w:val="-3"/>
          <w:sz w:val="22"/>
          <w:szCs w:val="22"/>
        </w:rPr>
        <w:t xml:space="preserve"> </w:t>
      </w:r>
      <w:r w:rsidRPr="001F4B09">
        <w:rPr>
          <w:rFonts w:cs="Times New Roman"/>
          <w:i/>
          <w:iCs/>
          <w:sz w:val="22"/>
          <w:szCs w:val="22"/>
        </w:rPr>
        <w:t>Areas</w:t>
      </w:r>
      <w:r w:rsidRPr="001F4B09">
        <w:rPr>
          <w:rFonts w:cs="Times New Roman"/>
          <w:i/>
          <w:iCs/>
          <w:spacing w:val="-1"/>
          <w:sz w:val="22"/>
          <w:szCs w:val="22"/>
        </w:rPr>
        <w:t xml:space="preserve"> </w:t>
      </w:r>
      <w:r w:rsidRPr="001F4B09">
        <w:rPr>
          <w:rFonts w:cs="Times New Roman"/>
          <w:i/>
          <w:iCs/>
          <w:spacing w:val="-5"/>
          <w:sz w:val="22"/>
          <w:szCs w:val="22"/>
        </w:rPr>
        <w:t>to:</w:t>
      </w:r>
    </w:p>
    <w:p w14:paraId="4CE860B5" w14:textId="77777777" w:rsidR="008F6BD8" w:rsidRPr="001F4B09" w:rsidRDefault="008F6BD8" w:rsidP="009A0CF4">
      <w:pPr>
        <w:pStyle w:val="ListParagraph"/>
        <w:widowControl w:val="0"/>
        <w:numPr>
          <w:ilvl w:val="4"/>
          <w:numId w:val="24"/>
        </w:numPr>
        <w:tabs>
          <w:tab w:val="left" w:pos="1980"/>
        </w:tabs>
        <w:autoSpaceDE w:val="0"/>
        <w:autoSpaceDN w:val="0"/>
        <w:spacing w:after="0" w:line="240" w:lineRule="auto"/>
        <w:ind w:left="720" w:hanging="360"/>
        <w:contextualSpacing w:val="0"/>
        <w:rPr>
          <w:rFonts w:cs="Times New Roman"/>
          <w:i/>
          <w:iCs/>
          <w:sz w:val="22"/>
          <w:szCs w:val="22"/>
        </w:rPr>
      </w:pPr>
      <w:r w:rsidRPr="001F4B09">
        <w:rPr>
          <w:rFonts w:cs="Times New Roman"/>
          <w:i/>
          <w:iCs/>
          <w:sz w:val="22"/>
          <w:szCs w:val="22"/>
        </w:rPr>
        <w:t>Reduce</w:t>
      </w:r>
      <w:r w:rsidRPr="001F4B09">
        <w:rPr>
          <w:rFonts w:cs="Times New Roman"/>
          <w:i/>
          <w:iCs/>
          <w:spacing w:val="-5"/>
          <w:sz w:val="22"/>
          <w:szCs w:val="22"/>
        </w:rPr>
        <w:t xml:space="preserve"> </w:t>
      </w:r>
      <w:r w:rsidRPr="001F4B09">
        <w:rPr>
          <w:rFonts w:cs="Times New Roman"/>
          <w:i/>
          <w:iCs/>
          <w:sz w:val="22"/>
          <w:szCs w:val="22"/>
        </w:rPr>
        <w:t>timber-harvest-related</w:t>
      </w:r>
      <w:r w:rsidRPr="001F4B09">
        <w:rPr>
          <w:rFonts w:cs="Times New Roman"/>
          <w:i/>
          <w:iCs/>
          <w:spacing w:val="-5"/>
          <w:sz w:val="22"/>
          <w:szCs w:val="22"/>
        </w:rPr>
        <w:t xml:space="preserve"> </w:t>
      </w:r>
      <w:r w:rsidRPr="001F4B09">
        <w:rPr>
          <w:rFonts w:cs="Times New Roman"/>
          <w:i/>
          <w:iCs/>
          <w:sz w:val="22"/>
          <w:szCs w:val="22"/>
        </w:rPr>
        <w:t>increases</w:t>
      </w:r>
      <w:r w:rsidRPr="001F4B09">
        <w:rPr>
          <w:rFonts w:cs="Times New Roman"/>
          <w:i/>
          <w:iCs/>
          <w:spacing w:val="-4"/>
          <w:sz w:val="22"/>
          <w:szCs w:val="22"/>
        </w:rPr>
        <w:t xml:space="preserve"> </w:t>
      </w:r>
      <w:r w:rsidRPr="001F4B09">
        <w:rPr>
          <w:rFonts w:cs="Times New Roman"/>
          <w:i/>
          <w:iCs/>
          <w:sz w:val="22"/>
          <w:szCs w:val="22"/>
        </w:rPr>
        <w:t>in</w:t>
      </w:r>
      <w:r w:rsidRPr="001F4B09">
        <w:rPr>
          <w:rFonts w:cs="Times New Roman"/>
          <w:i/>
          <w:iCs/>
          <w:spacing w:val="-5"/>
          <w:sz w:val="22"/>
          <w:szCs w:val="22"/>
        </w:rPr>
        <w:t xml:space="preserve"> </w:t>
      </w:r>
      <w:r w:rsidRPr="001F4B09">
        <w:rPr>
          <w:rFonts w:cs="Times New Roman"/>
          <w:i/>
          <w:iCs/>
          <w:sz w:val="22"/>
          <w:szCs w:val="22"/>
        </w:rPr>
        <w:t>the</w:t>
      </w:r>
      <w:r w:rsidRPr="001F4B09">
        <w:rPr>
          <w:rFonts w:cs="Times New Roman"/>
          <w:i/>
          <w:iCs/>
          <w:spacing w:val="-5"/>
          <w:sz w:val="22"/>
          <w:szCs w:val="22"/>
        </w:rPr>
        <w:t xml:space="preserve"> </w:t>
      </w:r>
      <w:r w:rsidRPr="001F4B09">
        <w:rPr>
          <w:rFonts w:cs="Times New Roman"/>
          <w:i/>
          <w:iCs/>
          <w:sz w:val="22"/>
          <w:szCs w:val="22"/>
        </w:rPr>
        <w:t>frequency</w:t>
      </w:r>
      <w:r w:rsidRPr="001F4B09">
        <w:rPr>
          <w:rFonts w:cs="Times New Roman"/>
          <w:i/>
          <w:iCs/>
          <w:spacing w:val="-5"/>
          <w:sz w:val="22"/>
          <w:szCs w:val="22"/>
        </w:rPr>
        <w:t xml:space="preserve"> </w:t>
      </w:r>
      <w:r w:rsidRPr="001F4B09">
        <w:rPr>
          <w:rFonts w:cs="Times New Roman"/>
          <w:i/>
          <w:iCs/>
          <w:sz w:val="22"/>
          <w:szCs w:val="22"/>
        </w:rPr>
        <w:t>and</w:t>
      </w:r>
      <w:r w:rsidRPr="001F4B09">
        <w:rPr>
          <w:rFonts w:cs="Times New Roman"/>
          <w:i/>
          <w:iCs/>
          <w:spacing w:val="-5"/>
          <w:sz w:val="22"/>
          <w:szCs w:val="22"/>
        </w:rPr>
        <w:t xml:space="preserve"> </w:t>
      </w:r>
      <w:r w:rsidRPr="001F4B09">
        <w:rPr>
          <w:rFonts w:cs="Times New Roman"/>
          <w:i/>
          <w:iCs/>
          <w:sz w:val="22"/>
          <w:szCs w:val="22"/>
        </w:rPr>
        <w:t>volume</w:t>
      </w:r>
      <w:r w:rsidRPr="001F4B09">
        <w:rPr>
          <w:rFonts w:cs="Times New Roman"/>
          <w:i/>
          <w:iCs/>
          <w:spacing w:val="-5"/>
          <w:sz w:val="22"/>
          <w:szCs w:val="22"/>
        </w:rPr>
        <w:t xml:space="preserve"> </w:t>
      </w:r>
      <w:r w:rsidRPr="001F4B09">
        <w:rPr>
          <w:rFonts w:cs="Times New Roman"/>
          <w:i/>
          <w:iCs/>
          <w:sz w:val="22"/>
          <w:szCs w:val="22"/>
        </w:rPr>
        <w:t>of</w:t>
      </w:r>
      <w:r w:rsidRPr="001F4B09">
        <w:rPr>
          <w:rFonts w:cs="Times New Roman"/>
          <w:i/>
          <w:iCs/>
          <w:spacing w:val="-5"/>
          <w:sz w:val="22"/>
          <w:szCs w:val="22"/>
        </w:rPr>
        <w:t xml:space="preserve"> </w:t>
      </w:r>
      <w:r w:rsidRPr="001F4B09">
        <w:rPr>
          <w:rFonts w:cs="Times New Roman"/>
          <w:i/>
          <w:iCs/>
          <w:sz w:val="22"/>
          <w:szCs w:val="22"/>
        </w:rPr>
        <w:t xml:space="preserve">sediment delivered </w:t>
      </w:r>
      <w:r w:rsidRPr="001F4B09">
        <w:rPr>
          <w:rFonts w:cs="Times New Roman"/>
          <w:i/>
          <w:iCs/>
          <w:sz w:val="22"/>
          <w:szCs w:val="22"/>
        </w:rPr>
        <w:lastRenderedPageBreak/>
        <w:t>to Type F or Type SSBT streams from mass wasting events.</w:t>
      </w:r>
    </w:p>
    <w:p w14:paraId="09D2CD3C" w14:textId="77777777" w:rsidR="008F6BD8" w:rsidRPr="001F4B09" w:rsidRDefault="008F6BD8" w:rsidP="009A0CF4">
      <w:pPr>
        <w:pStyle w:val="ListParagraph"/>
        <w:widowControl w:val="0"/>
        <w:numPr>
          <w:ilvl w:val="4"/>
          <w:numId w:val="24"/>
        </w:numPr>
        <w:tabs>
          <w:tab w:val="left" w:pos="1980"/>
        </w:tabs>
        <w:autoSpaceDE w:val="0"/>
        <w:autoSpaceDN w:val="0"/>
        <w:spacing w:after="120" w:line="240" w:lineRule="auto"/>
        <w:ind w:left="720" w:hanging="360"/>
        <w:contextualSpacing w:val="0"/>
        <w:rPr>
          <w:rFonts w:cs="Times New Roman"/>
          <w:i/>
          <w:iCs/>
          <w:sz w:val="22"/>
          <w:szCs w:val="22"/>
        </w:rPr>
      </w:pPr>
      <w:r w:rsidRPr="001F4B09">
        <w:rPr>
          <w:rFonts w:cs="Times New Roman"/>
          <w:i/>
          <w:iCs/>
          <w:sz w:val="22"/>
          <w:szCs w:val="22"/>
        </w:rPr>
        <w:t>Contribute</w:t>
      </w:r>
      <w:r w:rsidRPr="001F4B09">
        <w:rPr>
          <w:rFonts w:cs="Times New Roman"/>
          <w:i/>
          <w:iCs/>
          <w:spacing w:val="-2"/>
          <w:sz w:val="22"/>
          <w:szCs w:val="22"/>
        </w:rPr>
        <w:t xml:space="preserve"> </w:t>
      </w:r>
      <w:r w:rsidRPr="001F4B09">
        <w:rPr>
          <w:rFonts w:cs="Times New Roman"/>
          <w:i/>
          <w:iCs/>
          <w:sz w:val="22"/>
          <w:szCs w:val="22"/>
        </w:rPr>
        <w:t>large</w:t>
      </w:r>
      <w:r w:rsidRPr="001F4B09">
        <w:rPr>
          <w:rFonts w:cs="Times New Roman"/>
          <w:i/>
          <w:iCs/>
          <w:spacing w:val="-2"/>
          <w:sz w:val="22"/>
          <w:szCs w:val="22"/>
        </w:rPr>
        <w:t xml:space="preserve"> </w:t>
      </w:r>
      <w:r w:rsidRPr="001F4B09">
        <w:rPr>
          <w:rFonts w:cs="Times New Roman"/>
          <w:i/>
          <w:iCs/>
          <w:sz w:val="22"/>
          <w:szCs w:val="22"/>
        </w:rPr>
        <w:t>wood</w:t>
      </w:r>
      <w:r w:rsidRPr="001F4B09">
        <w:rPr>
          <w:rFonts w:cs="Times New Roman"/>
          <w:i/>
          <w:iCs/>
          <w:spacing w:val="-3"/>
          <w:sz w:val="22"/>
          <w:szCs w:val="22"/>
        </w:rPr>
        <w:t xml:space="preserve"> </w:t>
      </w:r>
      <w:r w:rsidRPr="001F4B09">
        <w:rPr>
          <w:rFonts w:cs="Times New Roman"/>
          <w:i/>
          <w:iCs/>
          <w:sz w:val="22"/>
          <w:szCs w:val="22"/>
        </w:rPr>
        <w:t>to</w:t>
      </w:r>
      <w:r w:rsidRPr="001F4B09">
        <w:rPr>
          <w:rFonts w:cs="Times New Roman"/>
          <w:i/>
          <w:iCs/>
          <w:spacing w:val="-4"/>
          <w:sz w:val="22"/>
          <w:szCs w:val="22"/>
        </w:rPr>
        <w:t xml:space="preserve"> </w:t>
      </w:r>
      <w:r w:rsidRPr="001F4B09">
        <w:rPr>
          <w:rFonts w:cs="Times New Roman"/>
          <w:i/>
          <w:iCs/>
          <w:sz w:val="22"/>
          <w:szCs w:val="22"/>
        </w:rPr>
        <w:t>Type</w:t>
      </w:r>
      <w:r w:rsidRPr="001F4B09">
        <w:rPr>
          <w:rFonts w:cs="Times New Roman"/>
          <w:i/>
          <w:iCs/>
          <w:spacing w:val="-2"/>
          <w:sz w:val="22"/>
          <w:szCs w:val="22"/>
        </w:rPr>
        <w:t xml:space="preserve"> </w:t>
      </w:r>
      <w:r w:rsidRPr="001F4B09">
        <w:rPr>
          <w:rFonts w:cs="Times New Roman"/>
          <w:i/>
          <w:iCs/>
          <w:sz w:val="22"/>
          <w:szCs w:val="22"/>
        </w:rPr>
        <w:t>F</w:t>
      </w:r>
      <w:r w:rsidRPr="001F4B09">
        <w:rPr>
          <w:rFonts w:cs="Times New Roman"/>
          <w:i/>
          <w:iCs/>
          <w:spacing w:val="-2"/>
          <w:sz w:val="22"/>
          <w:szCs w:val="22"/>
        </w:rPr>
        <w:t xml:space="preserve"> </w:t>
      </w:r>
      <w:r w:rsidRPr="001F4B09">
        <w:rPr>
          <w:rFonts w:cs="Times New Roman"/>
          <w:i/>
          <w:iCs/>
          <w:sz w:val="22"/>
          <w:szCs w:val="22"/>
        </w:rPr>
        <w:t>or</w:t>
      </w:r>
      <w:r w:rsidRPr="001F4B09">
        <w:rPr>
          <w:rFonts w:cs="Times New Roman"/>
          <w:i/>
          <w:iCs/>
          <w:spacing w:val="-3"/>
          <w:sz w:val="22"/>
          <w:szCs w:val="22"/>
        </w:rPr>
        <w:t xml:space="preserve"> </w:t>
      </w:r>
      <w:r w:rsidRPr="001F4B09">
        <w:rPr>
          <w:rFonts w:cs="Times New Roman"/>
          <w:i/>
          <w:iCs/>
          <w:sz w:val="22"/>
          <w:szCs w:val="22"/>
        </w:rPr>
        <w:t>Type</w:t>
      </w:r>
      <w:r w:rsidRPr="001F4B09">
        <w:rPr>
          <w:rFonts w:cs="Times New Roman"/>
          <w:i/>
          <w:iCs/>
          <w:spacing w:val="-2"/>
          <w:sz w:val="22"/>
          <w:szCs w:val="22"/>
        </w:rPr>
        <w:t xml:space="preserve"> </w:t>
      </w:r>
      <w:r w:rsidRPr="001F4B09">
        <w:rPr>
          <w:rFonts w:cs="Times New Roman"/>
          <w:i/>
          <w:iCs/>
          <w:sz w:val="22"/>
          <w:szCs w:val="22"/>
        </w:rPr>
        <w:t xml:space="preserve">SSBT </w:t>
      </w:r>
      <w:r w:rsidRPr="001F4B09">
        <w:rPr>
          <w:rFonts w:cs="Times New Roman"/>
          <w:i/>
          <w:iCs/>
          <w:spacing w:val="-2"/>
          <w:sz w:val="22"/>
          <w:szCs w:val="22"/>
        </w:rPr>
        <w:t>streams.</w:t>
      </w:r>
    </w:p>
    <w:p w14:paraId="7718233A" w14:textId="77777777" w:rsidR="008F6BD8" w:rsidRPr="001F4B09" w:rsidRDefault="008F6BD8" w:rsidP="009A0CF4">
      <w:pPr>
        <w:pStyle w:val="ListParagraph"/>
        <w:widowControl w:val="0"/>
        <w:numPr>
          <w:ilvl w:val="3"/>
          <w:numId w:val="24"/>
        </w:numPr>
        <w:tabs>
          <w:tab w:val="left" w:pos="1000"/>
        </w:tabs>
        <w:autoSpaceDE w:val="0"/>
        <w:autoSpaceDN w:val="0"/>
        <w:spacing w:after="0" w:line="240" w:lineRule="auto"/>
        <w:ind w:left="720" w:hanging="360"/>
        <w:contextualSpacing w:val="0"/>
        <w:rPr>
          <w:rFonts w:cs="Times New Roman"/>
          <w:i/>
          <w:iCs/>
          <w:sz w:val="22"/>
          <w:szCs w:val="22"/>
        </w:rPr>
      </w:pPr>
      <w:r w:rsidRPr="001F4B09">
        <w:rPr>
          <w:rFonts w:cs="Times New Roman"/>
          <w:i/>
          <w:iCs/>
          <w:sz w:val="22"/>
          <w:szCs w:val="22"/>
        </w:rPr>
        <w:t>Leave</w:t>
      </w:r>
      <w:r w:rsidRPr="001F4B09">
        <w:rPr>
          <w:rFonts w:cs="Times New Roman"/>
          <w:i/>
          <w:iCs/>
          <w:spacing w:val="-2"/>
          <w:sz w:val="22"/>
          <w:szCs w:val="22"/>
        </w:rPr>
        <w:t xml:space="preserve"> </w:t>
      </w:r>
      <w:r w:rsidRPr="001F4B09">
        <w:rPr>
          <w:rFonts w:cs="Times New Roman"/>
          <w:i/>
          <w:iCs/>
          <w:sz w:val="22"/>
          <w:szCs w:val="22"/>
        </w:rPr>
        <w:t>trees</w:t>
      </w:r>
      <w:r w:rsidRPr="001F4B09">
        <w:rPr>
          <w:rFonts w:cs="Times New Roman"/>
          <w:i/>
          <w:iCs/>
          <w:spacing w:val="-1"/>
          <w:sz w:val="22"/>
          <w:szCs w:val="22"/>
        </w:rPr>
        <w:t xml:space="preserve"> </w:t>
      </w:r>
      <w:r w:rsidRPr="001F4B09">
        <w:rPr>
          <w:rFonts w:cs="Times New Roman"/>
          <w:i/>
          <w:iCs/>
          <w:sz w:val="22"/>
          <w:szCs w:val="22"/>
        </w:rPr>
        <w:t>on</w:t>
      </w:r>
      <w:r w:rsidRPr="001F4B09">
        <w:rPr>
          <w:rFonts w:cs="Times New Roman"/>
          <w:i/>
          <w:iCs/>
          <w:spacing w:val="-3"/>
          <w:sz w:val="22"/>
          <w:szCs w:val="22"/>
        </w:rPr>
        <w:t xml:space="preserve"> </w:t>
      </w:r>
      <w:r w:rsidRPr="001F4B09">
        <w:rPr>
          <w:rFonts w:cs="Times New Roman"/>
          <w:i/>
          <w:iCs/>
          <w:sz w:val="22"/>
          <w:szCs w:val="22"/>
        </w:rPr>
        <w:t>a</w:t>
      </w:r>
      <w:r w:rsidRPr="001F4B09">
        <w:rPr>
          <w:rFonts w:cs="Times New Roman"/>
          <w:i/>
          <w:iCs/>
          <w:spacing w:val="-4"/>
          <w:sz w:val="22"/>
          <w:szCs w:val="22"/>
        </w:rPr>
        <w:t xml:space="preserve"> </w:t>
      </w:r>
      <w:r w:rsidRPr="001F4B09">
        <w:rPr>
          <w:rFonts w:cs="Times New Roman"/>
          <w:i/>
          <w:iCs/>
          <w:sz w:val="22"/>
          <w:szCs w:val="22"/>
        </w:rPr>
        <w:t>subset</w:t>
      </w:r>
      <w:r w:rsidRPr="001F4B09">
        <w:rPr>
          <w:rFonts w:cs="Times New Roman"/>
          <w:i/>
          <w:iCs/>
          <w:spacing w:val="-5"/>
          <w:sz w:val="22"/>
          <w:szCs w:val="22"/>
        </w:rPr>
        <w:t xml:space="preserve"> </w:t>
      </w:r>
      <w:r w:rsidRPr="001F4B09">
        <w:rPr>
          <w:rFonts w:cs="Times New Roman"/>
          <w:i/>
          <w:iCs/>
          <w:sz w:val="22"/>
          <w:szCs w:val="22"/>
        </w:rPr>
        <w:t>of</w:t>
      </w:r>
      <w:r w:rsidRPr="001F4B09">
        <w:rPr>
          <w:rFonts w:cs="Times New Roman"/>
          <w:i/>
          <w:iCs/>
          <w:spacing w:val="-3"/>
          <w:sz w:val="22"/>
          <w:szCs w:val="22"/>
        </w:rPr>
        <w:t xml:space="preserve"> </w:t>
      </w:r>
      <w:r w:rsidRPr="001F4B09">
        <w:rPr>
          <w:rFonts w:cs="Times New Roman"/>
          <w:i/>
          <w:iCs/>
          <w:sz w:val="22"/>
          <w:szCs w:val="22"/>
        </w:rPr>
        <w:t>steep</w:t>
      </w:r>
      <w:r w:rsidRPr="001F4B09">
        <w:rPr>
          <w:rFonts w:cs="Times New Roman"/>
          <w:i/>
          <w:iCs/>
          <w:spacing w:val="-3"/>
          <w:sz w:val="22"/>
          <w:szCs w:val="22"/>
        </w:rPr>
        <w:t xml:space="preserve"> </w:t>
      </w:r>
      <w:r w:rsidRPr="001F4B09">
        <w:rPr>
          <w:rFonts w:cs="Times New Roman"/>
          <w:i/>
          <w:iCs/>
          <w:sz w:val="22"/>
          <w:szCs w:val="22"/>
        </w:rPr>
        <w:t>(&gt;70%)</w:t>
      </w:r>
      <w:r w:rsidRPr="001F4B09">
        <w:rPr>
          <w:rFonts w:cs="Times New Roman"/>
          <w:i/>
          <w:iCs/>
          <w:spacing w:val="-3"/>
          <w:sz w:val="22"/>
          <w:szCs w:val="22"/>
        </w:rPr>
        <w:t xml:space="preserve"> </w:t>
      </w:r>
      <w:r w:rsidRPr="001F4B09">
        <w:rPr>
          <w:rFonts w:cs="Times New Roman"/>
          <w:i/>
          <w:iCs/>
          <w:sz w:val="22"/>
          <w:szCs w:val="22"/>
        </w:rPr>
        <w:t>slopes</w:t>
      </w:r>
      <w:r w:rsidRPr="001F4B09">
        <w:rPr>
          <w:rFonts w:cs="Times New Roman"/>
          <w:i/>
          <w:iCs/>
          <w:spacing w:val="-1"/>
          <w:sz w:val="22"/>
          <w:szCs w:val="22"/>
        </w:rPr>
        <w:t xml:space="preserve"> </w:t>
      </w:r>
      <w:r w:rsidRPr="001F4B09">
        <w:rPr>
          <w:rFonts w:cs="Times New Roman"/>
          <w:i/>
          <w:iCs/>
          <w:sz w:val="22"/>
          <w:szCs w:val="22"/>
        </w:rPr>
        <w:t>immediately</w:t>
      </w:r>
      <w:r w:rsidRPr="001F4B09">
        <w:rPr>
          <w:rFonts w:cs="Times New Roman"/>
          <w:i/>
          <w:iCs/>
          <w:spacing w:val="-4"/>
          <w:sz w:val="22"/>
          <w:szCs w:val="22"/>
        </w:rPr>
        <w:t xml:space="preserve"> </w:t>
      </w:r>
      <w:r w:rsidRPr="001F4B09">
        <w:rPr>
          <w:rFonts w:cs="Times New Roman"/>
          <w:i/>
          <w:iCs/>
          <w:sz w:val="22"/>
          <w:szCs w:val="22"/>
        </w:rPr>
        <w:t>adjacent</w:t>
      </w:r>
      <w:r w:rsidRPr="001F4B09">
        <w:rPr>
          <w:rFonts w:cs="Times New Roman"/>
          <w:i/>
          <w:iCs/>
          <w:spacing w:val="-3"/>
          <w:sz w:val="22"/>
          <w:szCs w:val="22"/>
        </w:rPr>
        <w:t xml:space="preserve"> </w:t>
      </w:r>
      <w:r w:rsidRPr="001F4B09">
        <w:rPr>
          <w:rFonts w:cs="Times New Roman"/>
          <w:i/>
          <w:iCs/>
          <w:sz w:val="22"/>
          <w:szCs w:val="22"/>
        </w:rPr>
        <w:t>to</w:t>
      </w:r>
      <w:r w:rsidRPr="001F4B09">
        <w:rPr>
          <w:rFonts w:cs="Times New Roman"/>
          <w:i/>
          <w:iCs/>
          <w:spacing w:val="-3"/>
          <w:sz w:val="22"/>
          <w:szCs w:val="22"/>
        </w:rPr>
        <w:t xml:space="preserve"> </w:t>
      </w:r>
      <w:r w:rsidRPr="001F4B09">
        <w:rPr>
          <w:rFonts w:cs="Times New Roman"/>
          <w:i/>
          <w:iCs/>
          <w:sz w:val="22"/>
          <w:szCs w:val="22"/>
        </w:rPr>
        <w:t>Type</w:t>
      </w:r>
      <w:r w:rsidRPr="001F4B09">
        <w:rPr>
          <w:rFonts w:cs="Times New Roman"/>
          <w:i/>
          <w:iCs/>
          <w:spacing w:val="-2"/>
          <w:sz w:val="22"/>
          <w:szCs w:val="22"/>
        </w:rPr>
        <w:t xml:space="preserve"> </w:t>
      </w:r>
      <w:r w:rsidRPr="001F4B09">
        <w:rPr>
          <w:rFonts w:cs="Times New Roman"/>
          <w:i/>
          <w:iCs/>
          <w:sz w:val="22"/>
          <w:szCs w:val="22"/>
        </w:rPr>
        <w:t>F</w:t>
      </w:r>
      <w:r w:rsidRPr="001F4B09">
        <w:rPr>
          <w:rFonts w:cs="Times New Roman"/>
          <w:i/>
          <w:iCs/>
          <w:spacing w:val="-3"/>
          <w:sz w:val="22"/>
          <w:szCs w:val="22"/>
        </w:rPr>
        <w:t xml:space="preserve"> </w:t>
      </w:r>
      <w:r w:rsidRPr="001F4B09">
        <w:rPr>
          <w:rFonts w:cs="Times New Roman"/>
          <w:i/>
          <w:iCs/>
          <w:sz w:val="22"/>
          <w:szCs w:val="22"/>
        </w:rPr>
        <w:t>or</w:t>
      </w:r>
      <w:r w:rsidRPr="001F4B09">
        <w:rPr>
          <w:rFonts w:cs="Times New Roman"/>
          <w:i/>
          <w:iCs/>
          <w:spacing w:val="-3"/>
          <w:sz w:val="22"/>
          <w:szCs w:val="22"/>
        </w:rPr>
        <w:t xml:space="preserve"> </w:t>
      </w:r>
      <w:r w:rsidRPr="001F4B09">
        <w:rPr>
          <w:rFonts w:cs="Times New Roman"/>
          <w:i/>
          <w:iCs/>
          <w:sz w:val="22"/>
          <w:szCs w:val="22"/>
        </w:rPr>
        <w:t>Type SSBT streams to:</w:t>
      </w:r>
    </w:p>
    <w:p w14:paraId="740C5D41" w14:textId="77777777" w:rsidR="008F6BD8" w:rsidRPr="001F4B09" w:rsidRDefault="008F6BD8" w:rsidP="009A0CF4">
      <w:pPr>
        <w:pStyle w:val="ListParagraph"/>
        <w:widowControl w:val="0"/>
        <w:numPr>
          <w:ilvl w:val="4"/>
          <w:numId w:val="24"/>
        </w:numPr>
        <w:tabs>
          <w:tab w:val="left" w:pos="1890"/>
        </w:tabs>
        <w:autoSpaceDE w:val="0"/>
        <w:autoSpaceDN w:val="0"/>
        <w:spacing w:after="0" w:line="240" w:lineRule="auto"/>
        <w:ind w:left="720" w:hanging="360"/>
        <w:contextualSpacing w:val="0"/>
        <w:rPr>
          <w:rFonts w:cs="Times New Roman"/>
          <w:i/>
          <w:iCs/>
          <w:sz w:val="22"/>
          <w:szCs w:val="22"/>
        </w:rPr>
      </w:pPr>
      <w:r w:rsidRPr="001F4B09">
        <w:rPr>
          <w:rFonts w:cs="Times New Roman"/>
          <w:i/>
          <w:iCs/>
          <w:sz w:val="22"/>
          <w:szCs w:val="22"/>
        </w:rPr>
        <w:t>Stabilize</w:t>
      </w:r>
      <w:r w:rsidRPr="001F4B09">
        <w:rPr>
          <w:rFonts w:cs="Times New Roman"/>
          <w:i/>
          <w:iCs/>
          <w:spacing w:val="-3"/>
          <w:sz w:val="22"/>
          <w:szCs w:val="22"/>
        </w:rPr>
        <w:t xml:space="preserve"> </w:t>
      </w:r>
      <w:r w:rsidRPr="001F4B09">
        <w:rPr>
          <w:rFonts w:cs="Times New Roman"/>
          <w:i/>
          <w:iCs/>
          <w:sz w:val="22"/>
          <w:szCs w:val="22"/>
        </w:rPr>
        <w:t>these</w:t>
      </w:r>
      <w:r w:rsidRPr="001F4B09">
        <w:rPr>
          <w:rFonts w:cs="Times New Roman"/>
          <w:i/>
          <w:iCs/>
          <w:spacing w:val="-4"/>
          <w:sz w:val="22"/>
          <w:szCs w:val="22"/>
        </w:rPr>
        <w:t xml:space="preserve"> </w:t>
      </w:r>
      <w:r w:rsidRPr="001F4B09">
        <w:rPr>
          <w:rFonts w:cs="Times New Roman"/>
          <w:i/>
          <w:iCs/>
          <w:spacing w:val="-2"/>
          <w:sz w:val="22"/>
          <w:szCs w:val="22"/>
        </w:rPr>
        <w:t>areas.</w:t>
      </w:r>
    </w:p>
    <w:p w14:paraId="19628A1D" w14:textId="77777777" w:rsidR="008F6BD8" w:rsidRPr="001F4B09" w:rsidRDefault="008F6BD8" w:rsidP="009A0CF4">
      <w:pPr>
        <w:pStyle w:val="ListParagraph"/>
        <w:widowControl w:val="0"/>
        <w:numPr>
          <w:ilvl w:val="4"/>
          <w:numId w:val="24"/>
        </w:numPr>
        <w:tabs>
          <w:tab w:val="left" w:pos="1890"/>
        </w:tabs>
        <w:autoSpaceDE w:val="0"/>
        <w:autoSpaceDN w:val="0"/>
        <w:spacing w:after="0" w:line="240" w:lineRule="auto"/>
        <w:ind w:left="720" w:hanging="360"/>
        <w:contextualSpacing w:val="0"/>
        <w:rPr>
          <w:rFonts w:cs="Times New Roman"/>
          <w:i/>
          <w:iCs/>
          <w:sz w:val="22"/>
          <w:szCs w:val="22"/>
        </w:rPr>
      </w:pPr>
      <w:r w:rsidRPr="001F4B09">
        <w:rPr>
          <w:rFonts w:cs="Times New Roman"/>
          <w:i/>
          <w:iCs/>
          <w:sz w:val="22"/>
          <w:szCs w:val="22"/>
        </w:rPr>
        <w:t>Contribute</w:t>
      </w:r>
      <w:r w:rsidRPr="001F4B09">
        <w:rPr>
          <w:rFonts w:cs="Times New Roman"/>
          <w:i/>
          <w:iCs/>
          <w:spacing w:val="-2"/>
          <w:sz w:val="22"/>
          <w:szCs w:val="22"/>
        </w:rPr>
        <w:t xml:space="preserve"> </w:t>
      </w:r>
      <w:r w:rsidRPr="001F4B09">
        <w:rPr>
          <w:rFonts w:cs="Times New Roman"/>
          <w:i/>
          <w:iCs/>
          <w:sz w:val="22"/>
          <w:szCs w:val="22"/>
        </w:rPr>
        <w:t>large</w:t>
      </w:r>
      <w:r w:rsidRPr="001F4B09">
        <w:rPr>
          <w:rFonts w:cs="Times New Roman"/>
          <w:i/>
          <w:iCs/>
          <w:spacing w:val="-2"/>
          <w:sz w:val="22"/>
          <w:szCs w:val="22"/>
        </w:rPr>
        <w:t xml:space="preserve"> </w:t>
      </w:r>
      <w:r w:rsidRPr="001F4B09">
        <w:rPr>
          <w:rFonts w:cs="Times New Roman"/>
          <w:i/>
          <w:iCs/>
          <w:sz w:val="22"/>
          <w:szCs w:val="22"/>
        </w:rPr>
        <w:t>wood</w:t>
      </w:r>
      <w:r w:rsidRPr="001F4B09">
        <w:rPr>
          <w:rFonts w:cs="Times New Roman"/>
          <w:i/>
          <w:iCs/>
          <w:spacing w:val="-3"/>
          <w:sz w:val="22"/>
          <w:szCs w:val="22"/>
        </w:rPr>
        <w:t xml:space="preserve"> </w:t>
      </w:r>
      <w:r w:rsidRPr="001F4B09">
        <w:rPr>
          <w:rFonts w:cs="Times New Roman"/>
          <w:i/>
          <w:iCs/>
          <w:sz w:val="22"/>
          <w:szCs w:val="22"/>
        </w:rPr>
        <w:t>to</w:t>
      </w:r>
      <w:r w:rsidRPr="001F4B09">
        <w:rPr>
          <w:rFonts w:cs="Times New Roman"/>
          <w:i/>
          <w:iCs/>
          <w:spacing w:val="-4"/>
          <w:sz w:val="22"/>
          <w:szCs w:val="22"/>
        </w:rPr>
        <w:t xml:space="preserve"> </w:t>
      </w:r>
      <w:r w:rsidRPr="001F4B09">
        <w:rPr>
          <w:rFonts w:cs="Times New Roman"/>
          <w:i/>
          <w:iCs/>
          <w:sz w:val="22"/>
          <w:szCs w:val="22"/>
        </w:rPr>
        <w:t>Type</w:t>
      </w:r>
      <w:r w:rsidRPr="001F4B09">
        <w:rPr>
          <w:rFonts w:cs="Times New Roman"/>
          <w:i/>
          <w:iCs/>
          <w:spacing w:val="-2"/>
          <w:sz w:val="22"/>
          <w:szCs w:val="22"/>
        </w:rPr>
        <w:t xml:space="preserve"> </w:t>
      </w:r>
      <w:r w:rsidRPr="001F4B09">
        <w:rPr>
          <w:rFonts w:cs="Times New Roman"/>
          <w:i/>
          <w:iCs/>
          <w:sz w:val="22"/>
          <w:szCs w:val="22"/>
        </w:rPr>
        <w:t>F</w:t>
      </w:r>
      <w:r w:rsidRPr="001F4B09">
        <w:rPr>
          <w:rFonts w:cs="Times New Roman"/>
          <w:i/>
          <w:iCs/>
          <w:spacing w:val="-2"/>
          <w:sz w:val="22"/>
          <w:szCs w:val="22"/>
        </w:rPr>
        <w:t xml:space="preserve"> </w:t>
      </w:r>
      <w:r w:rsidRPr="001F4B09">
        <w:rPr>
          <w:rFonts w:cs="Times New Roman"/>
          <w:i/>
          <w:iCs/>
          <w:sz w:val="22"/>
          <w:szCs w:val="22"/>
        </w:rPr>
        <w:t>or</w:t>
      </w:r>
      <w:r w:rsidRPr="001F4B09">
        <w:rPr>
          <w:rFonts w:cs="Times New Roman"/>
          <w:i/>
          <w:iCs/>
          <w:spacing w:val="-3"/>
          <w:sz w:val="22"/>
          <w:szCs w:val="22"/>
        </w:rPr>
        <w:t xml:space="preserve"> </w:t>
      </w:r>
      <w:r w:rsidRPr="001F4B09">
        <w:rPr>
          <w:rFonts w:cs="Times New Roman"/>
          <w:i/>
          <w:iCs/>
          <w:sz w:val="22"/>
          <w:szCs w:val="22"/>
        </w:rPr>
        <w:t>Type</w:t>
      </w:r>
      <w:r w:rsidRPr="001F4B09">
        <w:rPr>
          <w:rFonts w:cs="Times New Roman"/>
          <w:i/>
          <w:iCs/>
          <w:spacing w:val="-2"/>
          <w:sz w:val="22"/>
          <w:szCs w:val="22"/>
        </w:rPr>
        <w:t xml:space="preserve"> </w:t>
      </w:r>
      <w:r w:rsidRPr="001F4B09">
        <w:rPr>
          <w:rFonts w:cs="Times New Roman"/>
          <w:i/>
          <w:iCs/>
          <w:sz w:val="22"/>
          <w:szCs w:val="22"/>
        </w:rPr>
        <w:t xml:space="preserve">SSBT </w:t>
      </w:r>
      <w:r w:rsidRPr="001F4B09">
        <w:rPr>
          <w:rFonts w:cs="Times New Roman"/>
          <w:i/>
          <w:iCs/>
          <w:spacing w:val="-2"/>
          <w:sz w:val="22"/>
          <w:szCs w:val="22"/>
        </w:rPr>
        <w:t>streams.</w:t>
      </w:r>
    </w:p>
    <w:p w14:paraId="74594BFB" w14:textId="77777777" w:rsidR="008F6BD8" w:rsidRPr="008A3885" w:rsidRDefault="008F6BD8" w:rsidP="008F6BD8">
      <w:pPr>
        <w:spacing w:after="0" w:line="240" w:lineRule="auto"/>
        <w:ind w:left="720"/>
        <w:rPr>
          <w:rFonts w:ascii="Times New Roman" w:hAnsi="Times New Roman" w:cs="Times New Roman"/>
          <w:b/>
          <w:bCs/>
          <w:i/>
          <w:iCs/>
          <w:u w:val="single"/>
        </w:rPr>
      </w:pPr>
    </w:p>
    <w:p w14:paraId="20C4C709" w14:textId="77777777" w:rsidR="008F6BD8" w:rsidRPr="008A3885" w:rsidRDefault="008F6BD8" w:rsidP="008F6BD8">
      <w:pPr>
        <w:pStyle w:val="Heading1"/>
      </w:pPr>
      <w:bookmarkStart w:id="60" w:name="_Toc219282682"/>
      <w:bookmarkStart w:id="61" w:name="_Toc219297890"/>
      <w:bookmarkStart w:id="62" w:name="_Toc219388850"/>
      <w:bookmarkStart w:id="63" w:name="_Toc222397965"/>
      <w:r w:rsidRPr="008A3885">
        <w:t>3.3.8 Timber</w:t>
      </w:r>
      <w:r w:rsidRPr="008A3885">
        <w:rPr>
          <w:spacing w:val="-7"/>
        </w:rPr>
        <w:t xml:space="preserve"> </w:t>
      </w:r>
      <w:r w:rsidRPr="008A3885">
        <w:t>Harvest</w:t>
      </w:r>
      <w:r w:rsidRPr="008A3885">
        <w:rPr>
          <w:spacing w:val="-6"/>
        </w:rPr>
        <w:t xml:space="preserve"> </w:t>
      </w:r>
      <w:r w:rsidRPr="008A3885">
        <w:t>on</w:t>
      </w:r>
      <w:r w:rsidRPr="008A3885">
        <w:rPr>
          <w:spacing w:val="-9"/>
        </w:rPr>
        <w:t xml:space="preserve"> </w:t>
      </w:r>
      <w:r w:rsidRPr="008A3885">
        <w:t>Steep</w:t>
      </w:r>
      <w:r w:rsidRPr="008A3885">
        <w:rPr>
          <w:spacing w:val="-10"/>
        </w:rPr>
        <w:t xml:space="preserve"> </w:t>
      </w:r>
      <w:r w:rsidRPr="008A3885">
        <w:t>Slopes</w:t>
      </w:r>
      <w:r w:rsidRPr="008A3885">
        <w:rPr>
          <w:spacing w:val="-8"/>
        </w:rPr>
        <w:t xml:space="preserve"> </w:t>
      </w:r>
      <w:r w:rsidRPr="008A3885">
        <w:t>in</w:t>
      </w:r>
      <w:r w:rsidRPr="008A3885">
        <w:rPr>
          <w:spacing w:val="-10"/>
        </w:rPr>
        <w:t xml:space="preserve"> </w:t>
      </w:r>
      <w:r w:rsidRPr="008A3885">
        <w:t>Eastern</w:t>
      </w:r>
      <w:r w:rsidRPr="008A3885">
        <w:rPr>
          <w:spacing w:val="-8"/>
        </w:rPr>
        <w:t xml:space="preserve"> </w:t>
      </w:r>
      <w:r w:rsidRPr="008A3885">
        <w:rPr>
          <w:spacing w:val="-2"/>
        </w:rPr>
        <w:t>Oregon</w:t>
      </w:r>
      <w:bookmarkEnd w:id="60"/>
      <w:bookmarkEnd w:id="61"/>
      <w:bookmarkEnd w:id="62"/>
      <w:bookmarkEnd w:id="63"/>
    </w:p>
    <w:p w14:paraId="381458A5" w14:textId="4B8165AF" w:rsidR="008F6BD8" w:rsidRPr="001F4B09" w:rsidRDefault="008F6BD8" w:rsidP="008F6BD8">
      <w:pPr>
        <w:pStyle w:val="BodyText"/>
        <w:spacing w:before="239"/>
        <w:ind w:right="495"/>
        <w:rPr>
          <w:rStyle w:val="normaltextrun"/>
          <w:rFonts w:cs="Times New Roman"/>
          <w:i/>
          <w:iCs/>
        </w:rPr>
      </w:pPr>
      <w:r w:rsidRPr="001F4B09">
        <w:rPr>
          <w:rFonts w:cs="Times New Roman"/>
          <w:i/>
          <w:iCs/>
        </w:rPr>
        <w:t xml:space="preserve">The Private Forest Accord does not prescribe new management measures for landslide initiation zones or debris flow traversal channels in </w:t>
      </w:r>
      <w:r w:rsidR="006C0F6D">
        <w:rPr>
          <w:rFonts w:cs="Times New Roman"/>
          <w:i/>
          <w:iCs/>
        </w:rPr>
        <w:t>e</w:t>
      </w:r>
      <w:r w:rsidRPr="001F4B09">
        <w:rPr>
          <w:rFonts w:cs="Times New Roman"/>
          <w:i/>
          <w:iCs/>
        </w:rPr>
        <w:t xml:space="preserve">astern Oregon. The Authors agree that </w:t>
      </w:r>
      <w:r w:rsidR="006C0F6D">
        <w:rPr>
          <w:rFonts w:cs="Times New Roman"/>
          <w:i/>
          <w:iCs/>
        </w:rPr>
        <w:t>e</w:t>
      </w:r>
      <w:r w:rsidRPr="001F4B09">
        <w:rPr>
          <w:rFonts w:cs="Times New Roman"/>
          <w:i/>
          <w:iCs/>
        </w:rPr>
        <w:t>astern</w:t>
      </w:r>
      <w:r w:rsidRPr="001F4B09">
        <w:rPr>
          <w:rFonts w:cs="Times New Roman"/>
          <w:i/>
          <w:iCs/>
          <w:spacing w:val="40"/>
        </w:rPr>
        <w:t xml:space="preserve"> </w:t>
      </w:r>
      <w:r w:rsidRPr="001F4B09">
        <w:rPr>
          <w:rFonts w:cs="Times New Roman"/>
          <w:i/>
          <w:iCs/>
        </w:rPr>
        <w:t>Oregon’s unique geologies and climates likely mean that these processes are different in magnitude, frequency, and impact on the covered species, when compared to Western Oregon. Similarly, the impact</w:t>
      </w:r>
      <w:r w:rsidRPr="001F4B09">
        <w:rPr>
          <w:rFonts w:cs="Times New Roman"/>
          <w:i/>
          <w:iCs/>
          <w:spacing w:val="-1"/>
        </w:rPr>
        <w:t xml:space="preserve"> </w:t>
      </w:r>
      <w:r w:rsidRPr="001F4B09">
        <w:rPr>
          <w:rFonts w:cs="Times New Roman"/>
          <w:i/>
          <w:iCs/>
        </w:rPr>
        <w:t>of</w:t>
      </w:r>
      <w:r w:rsidRPr="001F4B09">
        <w:rPr>
          <w:rFonts w:cs="Times New Roman"/>
          <w:i/>
          <w:iCs/>
          <w:spacing w:val="-1"/>
        </w:rPr>
        <w:t xml:space="preserve"> </w:t>
      </w:r>
      <w:r w:rsidRPr="001F4B09">
        <w:rPr>
          <w:rFonts w:cs="Times New Roman"/>
          <w:i/>
          <w:iCs/>
        </w:rPr>
        <w:t>timber</w:t>
      </w:r>
      <w:r w:rsidRPr="001F4B09">
        <w:rPr>
          <w:rFonts w:cs="Times New Roman"/>
          <w:i/>
          <w:iCs/>
          <w:spacing w:val="-1"/>
        </w:rPr>
        <w:t xml:space="preserve"> </w:t>
      </w:r>
      <w:r w:rsidRPr="001F4B09">
        <w:rPr>
          <w:rFonts w:cs="Times New Roman"/>
          <w:i/>
          <w:iCs/>
        </w:rPr>
        <w:t>harvesting on</w:t>
      </w:r>
      <w:r w:rsidRPr="001F4B09">
        <w:rPr>
          <w:rFonts w:cs="Times New Roman"/>
          <w:i/>
          <w:iCs/>
          <w:spacing w:val="-1"/>
        </w:rPr>
        <w:t xml:space="preserve"> </w:t>
      </w:r>
      <w:r w:rsidRPr="001F4B09">
        <w:rPr>
          <w:rFonts w:cs="Times New Roman"/>
          <w:i/>
          <w:iCs/>
        </w:rPr>
        <w:t>these processes is potentially different</w:t>
      </w:r>
      <w:r w:rsidRPr="001F4B09">
        <w:rPr>
          <w:rFonts w:cs="Times New Roman"/>
          <w:i/>
          <w:iCs/>
          <w:spacing w:val="-1"/>
        </w:rPr>
        <w:t xml:space="preserve"> </w:t>
      </w:r>
      <w:r w:rsidRPr="001F4B09">
        <w:rPr>
          <w:rFonts w:cs="Times New Roman"/>
          <w:i/>
          <w:iCs/>
        </w:rPr>
        <w:t>in</w:t>
      </w:r>
      <w:r w:rsidRPr="001F4B09">
        <w:rPr>
          <w:rFonts w:cs="Times New Roman"/>
          <w:i/>
          <w:iCs/>
          <w:spacing w:val="-1"/>
        </w:rPr>
        <w:t xml:space="preserve"> </w:t>
      </w:r>
      <w:r w:rsidR="006C0F6D">
        <w:rPr>
          <w:rFonts w:cs="Times New Roman"/>
          <w:i/>
          <w:iCs/>
        </w:rPr>
        <w:t>e</w:t>
      </w:r>
      <w:r w:rsidRPr="001F4B09">
        <w:rPr>
          <w:rFonts w:cs="Times New Roman"/>
          <w:i/>
          <w:iCs/>
        </w:rPr>
        <w:t>astern</w:t>
      </w:r>
      <w:r w:rsidRPr="001F4B09">
        <w:rPr>
          <w:rFonts w:cs="Times New Roman"/>
          <w:i/>
          <w:iCs/>
          <w:spacing w:val="-1"/>
        </w:rPr>
        <w:t xml:space="preserve"> </w:t>
      </w:r>
      <w:r w:rsidRPr="001F4B09">
        <w:rPr>
          <w:rFonts w:cs="Times New Roman"/>
          <w:i/>
          <w:iCs/>
        </w:rPr>
        <w:t>Oregon. In</w:t>
      </w:r>
      <w:r w:rsidRPr="001F4B09">
        <w:rPr>
          <w:rFonts w:cs="Times New Roman"/>
          <w:i/>
          <w:iCs/>
          <w:spacing w:val="-1"/>
        </w:rPr>
        <w:t xml:space="preserve"> </w:t>
      </w:r>
      <w:r w:rsidRPr="001F4B09">
        <w:rPr>
          <w:rFonts w:cs="Times New Roman"/>
          <w:i/>
          <w:iCs/>
        </w:rPr>
        <w:t>light</w:t>
      </w:r>
      <w:r w:rsidRPr="001F4B09">
        <w:rPr>
          <w:rFonts w:cs="Times New Roman"/>
          <w:i/>
          <w:iCs/>
          <w:spacing w:val="-1"/>
        </w:rPr>
        <w:t xml:space="preserve"> </w:t>
      </w:r>
      <w:r w:rsidRPr="001F4B09">
        <w:rPr>
          <w:rFonts w:cs="Times New Roman"/>
          <w:i/>
          <w:iCs/>
        </w:rPr>
        <w:t>of this uncertainty, the Authors agree that the Adaptive Management Program shall, beginning no later than</w:t>
      </w:r>
      <w:r w:rsidRPr="001F4B09">
        <w:rPr>
          <w:rFonts w:cs="Times New Roman"/>
          <w:i/>
          <w:iCs/>
          <w:spacing w:val="-3"/>
        </w:rPr>
        <w:t xml:space="preserve"> </w:t>
      </w:r>
      <w:r w:rsidRPr="001F4B09">
        <w:rPr>
          <w:rFonts w:cs="Times New Roman"/>
          <w:i/>
          <w:iCs/>
        </w:rPr>
        <w:t>January</w:t>
      </w:r>
      <w:r w:rsidRPr="001F4B09">
        <w:rPr>
          <w:rFonts w:cs="Times New Roman"/>
          <w:i/>
          <w:iCs/>
          <w:spacing w:val="-2"/>
        </w:rPr>
        <w:t xml:space="preserve"> </w:t>
      </w:r>
      <w:r w:rsidRPr="001F4B09">
        <w:rPr>
          <w:rFonts w:cs="Times New Roman"/>
          <w:i/>
          <w:iCs/>
        </w:rPr>
        <w:t>1,</w:t>
      </w:r>
      <w:r w:rsidRPr="001F4B09">
        <w:rPr>
          <w:rFonts w:cs="Times New Roman"/>
          <w:i/>
          <w:iCs/>
          <w:spacing w:val="-2"/>
        </w:rPr>
        <w:t xml:space="preserve"> </w:t>
      </w:r>
      <w:r w:rsidRPr="001F4B09">
        <w:rPr>
          <w:rFonts w:cs="Times New Roman"/>
          <w:i/>
          <w:iCs/>
        </w:rPr>
        <w:t>2024,</w:t>
      </w:r>
      <w:r w:rsidRPr="001F4B09">
        <w:rPr>
          <w:rFonts w:cs="Times New Roman"/>
          <w:i/>
          <w:iCs/>
          <w:spacing w:val="-5"/>
        </w:rPr>
        <w:t xml:space="preserve"> </w:t>
      </w:r>
      <w:r w:rsidRPr="001F4B09">
        <w:rPr>
          <w:rFonts w:cs="Times New Roman"/>
          <w:i/>
          <w:iCs/>
        </w:rPr>
        <w:t>examine</w:t>
      </w:r>
      <w:r w:rsidRPr="001F4B09">
        <w:rPr>
          <w:rFonts w:cs="Times New Roman"/>
          <w:i/>
          <w:iCs/>
          <w:spacing w:val="-2"/>
        </w:rPr>
        <w:t xml:space="preserve"> </w:t>
      </w:r>
      <w:r w:rsidRPr="001F4B09">
        <w:rPr>
          <w:rFonts w:cs="Times New Roman"/>
          <w:i/>
          <w:iCs/>
        </w:rPr>
        <w:t>the</w:t>
      </w:r>
      <w:r w:rsidRPr="001F4B09">
        <w:rPr>
          <w:rFonts w:cs="Times New Roman"/>
          <w:i/>
          <w:iCs/>
          <w:spacing w:val="-2"/>
        </w:rPr>
        <w:t xml:space="preserve"> </w:t>
      </w:r>
      <w:r w:rsidRPr="001F4B09">
        <w:rPr>
          <w:rFonts w:cs="Times New Roman"/>
          <w:i/>
          <w:iCs/>
        </w:rPr>
        <w:t>scientific</w:t>
      </w:r>
      <w:r w:rsidRPr="001F4B09">
        <w:rPr>
          <w:rFonts w:cs="Times New Roman"/>
          <w:i/>
          <w:iCs/>
          <w:spacing w:val="-2"/>
        </w:rPr>
        <w:t xml:space="preserve"> </w:t>
      </w:r>
      <w:r w:rsidRPr="001F4B09">
        <w:rPr>
          <w:rFonts w:cs="Times New Roman"/>
          <w:i/>
          <w:iCs/>
        </w:rPr>
        <w:t>literature</w:t>
      </w:r>
      <w:r w:rsidRPr="001F4B09">
        <w:rPr>
          <w:rFonts w:cs="Times New Roman"/>
          <w:i/>
          <w:iCs/>
          <w:spacing w:val="-2"/>
        </w:rPr>
        <w:t xml:space="preserve"> </w:t>
      </w:r>
      <w:r w:rsidRPr="001F4B09">
        <w:rPr>
          <w:rFonts w:cs="Times New Roman"/>
          <w:i/>
          <w:iCs/>
        </w:rPr>
        <w:t>on</w:t>
      </w:r>
      <w:r w:rsidRPr="001F4B09">
        <w:rPr>
          <w:rFonts w:cs="Times New Roman"/>
          <w:i/>
          <w:iCs/>
          <w:spacing w:val="-3"/>
        </w:rPr>
        <w:t xml:space="preserve"> </w:t>
      </w:r>
      <w:r w:rsidRPr="001F4B09">
        <w:rPr>
          <w:rFonts w:cs="Times New Roman"/>
          <w:i/>
          <w:iCs/>
        </w:rPr>
        <w:t>the</w:t>
      </w:r>
      <w:r w:rsidRPr="001F4B09">
        <w:rPr>
          <w:rFonts w:cs="Times New Roman"/>
          <w:i/>
          <w:iCs/>
          <w:spacing w:val="-2"/>
        </w:rPr>
        <w:t xml:space="preserve"> </w:t>
      </w:r>
      <w:r w:rsidRPr="001F4B09">
        <w:rPr>
          <w:rFonts w:cs="Times New Roman"/>
          <w:i/>
          <w:iCs/>
        </w:rPr>
        <w:t>impacts</w:t>
      </w:r>
      <w:r w:rsidRPr="001F4B09">
        <w:rPr>
          <w:rFonts w:cs="Times New Roman"/>
          <w:i/>
          <w:iCs/>
          <w:spacing w:val="-2"/>
        </w:rPr>
        <w:t xml:space="preserve"> </w:t>
      </w:r>
      <w:r w:rsidRPr="001F4B09">
        <w:rPr>
          <w:rFonts w:cs="Times New Roman"/>
          <w:i/>
          <w:iCs/>
        </w:rPr>
        <w:t>that</w:t>
      </w:r>
      <w:r w:rsidRPr="001F4B09">
        <w:rPr>
          <w:rFonts w:cs="Times New Roman"/>
          <w:i/>
          <w:iCs/>
          <w:spacing w:val="-3"/>
        </w:rPr>
        <w:t xml:space="preserve"> </w:t>
      </w:r>
      <w:r w:rsidRPr="001F4B09">
        <w:rPr>
          <w:rFonts w:cs="Times New Roman"/>
          <w:i/>
          <w:iCs/>
        </w:rPr>
        <w:t>hillslope</w:t>
      </w:r>
      <w:r w:rsidRPr="001F4B09">
        <w:rPr>
          <w:rFonts w:cs="Times New Roman"/>
          <w:i/>
          <w:iCs/>
          <w:spacing w:val="-2"/>
        </w:rPr>
        <w:t xml:space="preserve"> </w:t>
      </w:r>
      <w:r w:rsidRPr="001F4B09">
        <w:rPr>
          <w:rFonts w:cs="Times New Roman"/>
          <w:i/>
          <w:iCs/>
        </w:rPr>
        <w:t>processes</w:t>
      </w:r>
      <w:r w:rsidRPr="001F4B09">
        <w:rPr>
          <w:rFonts w:cs="Times New Roman"/>
          <w:i/>
          <w:iCs/>
          <w:spacing w:val="-2"/>
        </w:rPr>
        <w:t xml:space="preserve"> </w:t>
      </w:r>
      <w:r w:rsidRPr="001F4B09">
        <w:rPr>
          <w:rFonts w:cs="Times New Roman"/>
          <w:i/>
          <w:iCs/>
        </w:rPr>
        <w:t>have</w:t>
      </w:r>
      <w:r w:rsidRPr="001F4B09">
        <w:rPr>
          <w:rFonts w:cs="Times New Roman"/>
          <w:i/>
          <w:iCs/>
          <w:spacing w:val="-2"/>
        </w:rPr>
        <w:t xml:space="preserve"> </w:t>
      </w:r>
      <w:r w:rsidRPr="001F4B09">
        <w:rPr>
          <w:rFonts w:cs="Times New Roman"/>
          <w:i/>
          <w:iCs/>
        </w:rPr>
        <w:t>on the covered species in</w:t>
      </w:r>
      <w:r w:rsidRPr="001F4B09">
        <w:rPr>
          <w:rFonts w:cs="Times New Roman"/>
          <w:i/>
          <w:iCs/>
          <w:spacing w:val="-1"/>
        </w:rPr>
        <w:t xml:space="preserve"> </w:t>
      </w:r>
      <w:r w:rsidR="006C0F6D">
        <w:rPr>
          <w:rFonts w:cs="Times New Roman"/>
          <w:i/>
          <w:iCs/>
        </w:rPr>
        <w:t>e</w:t>
      </w:r>
      <w:r w:rsidRPr="001F4B09">
        <w:rPr>
          <w:rFonts w:cs="Times New Roman"/>
          <w:i/>
          <w:iCs/>
        </w:rPr>
        <w:t xml:space="preserve">astern Oregon. The primary focus will be on upslope initiated shallow rapid slides and how timber harvesting may impact these in </w:t>
      </w:r>
      <w:r w:rsidR="006C0F6D">
        <w:rPr>
          <w:rFonts w:cs="Times New Roman"/>
          <w:i/>
          <w:iCs/>
        </w:rPr>
        <w:t>e</w:t>
      </w:r>
      <w:r w:rsidRPr="001F4B09">
        <w:rPr>
          <w:rFonts w:cs="Times New Roman"/>
          <w:i/>
          <w:iCs/>
        </w:rPr>
        <w:t xml:space="preserve">astern Oregon environments. A secondary and more limited focus is whether other hillslope processes that </w:t>
      </w:r>
      <w:proofErr w:type="gramStart"/>
      <w:r w:rsidRPr="001F4B09">
        <w:rPr>
          <w:rFonts w:cs="Times New Roman"/>
          <w:i/>
          <w:iCs/>
        </w:rPr>
        <w:t>likely</w:t>
      </w:r>
      <w:proofErr w:type="gramEnd"/>
      <w:r w:rsidRPr="001F4B09">
        <w:rPr>
          <w:rFonts w:cs="Times New Roman"/>
          <w:i/>
          <w:iCs/>
        </w:rPr>
        <w:t xml:space="preserve"> affect covered species are changed by forest practices. Findings of the Adaptive Management Program on these topics will be presented to the Board of Forestry. These findings should focus primarily on the importance of shallow rapid landslides in </w:t>
      </w:r>
      <w:r w:rsidR="006C0F6D">
        <w:rPr>
          <w:rFonts w:cs="Times New Roman"/>
          <w:i/>
          <w:iCs/>
        </w:rPr>
        <w:t>e</w:t>
      </w:r>
      <w:r w:rsidRPr="001F4B09">
        <w:rPr>
          <w:rFonts w:cs="Times New Roman"/>
          <w:i/>
          <w:iCs/>
        </w:rPr>
        <w:t xml:space="preserve">astern Oregon to habitat for the covered species and the potential modification of these processes by forest practices or lack thereof. The report on this primary topic may or may not include recommendations as to desirability and relative importance of potential management measures. In addition, the report should convey whether the secondary review of literature on the effect of forest practices on other hillslope processes merits more thorough consideration by the Adaptive Management Program in light of scientific literature on the connection of these processes to covered species. Nothing in this Report should be read to suggest that any additional </w:t>
      </w:r>
      <w:r w:rsidR="006C0F6D">
        <w:rPr>
          <w:rFonts w:cs="Times New Roman"/>
          <w:i/>
          <w:iCs/>
        </w:rPr>
        <w:t>e</w:t>
      </w:r>
      <w:r w:rsidRPr="001F4B09">
        <w:rPr>
          <w:rFonts w:cs="Times New Roman"/>
          <w:i/>
          <w:iCs/>
        </w:rPr>
        <w:t>astern Oregon steep slope or other hillslope prescriptions are, or are not, necessary. The timber harvest prescriptions for steep slopes established under Section 3.3.3 of this Chapter for Designated Debris Flow Traversal Areas and under Section 3.3.4 of this Chapter for Designated Sediment Source Areas and Slope Retention Areas do not apply to any private forest ownership class east of the summit of the Cascade Mountains. The timber harvest prescriptions for steep slopes established under Section 3.3.7 Stream Adjacent Failures apply to all private forest ownership classes both west and east of the summit of the Cascade Mountains.”</w:t>
      </w:r>
    </w:p>
    <w:p w14:paraId="757962CE" w14:textId="51388F6E" w:rsidR="002A0C0D" w:rsidRDefault="008F6BD8" w:rsidP="00051BF1">
      <w:pPr>
        <w:rPr>
          <w:rStyle w:val="eop"/>
          <w:rFonts w:eastAsia="Garamond"/>
        </w:rPr>
      </w:pPr>
      <w:r w:rsidRPr="008A3885">
        <w:rPr>
          <w:rStyle w:val="eop"/>
          <w:rFonts w:eastAsia="Garamond"/>
        </w:rPr>
        <w:t> </w:t>
      </w:r>
    </w:p>
    <w:p w14:paraId="01E36115" w14:textId="77777777" w:rsidR="002A0C0D" w:rsidRDefault="002A0C0D">
      <w:pPr>
        <w:rPr>
          <w:rStyle w:val="eop"/>
          <w:rFonts w:eastAsia="Garamond"/>
        </w:rPr>
      </w:pPr>
      <w:r>
        <w:rPr>
          <w:rStyle w:val="eop"/>
          <w:rFonts w:eastAsia="Garamond"/>
        </w:rPr>
        <w:br w:type="page"/>
      </w:r>
    </w:p>
    <w:p w14:paraId="15D8701E" w14:textId="466830C4" w:rsidR="002A0C0D" w:rsidRDefault="002A0C0D" w:rsidP="002A0C0D">
      <w:pPr>
        <w:pStyle w:val="Heading1"/>
      </w:pPr>
      <w:bookmarkStart w:id="64" w:name="_Toc222397966"/>
      <w:r>
        <w:lastRenderedPageBreak/>
        <w:t>Appendix B: Species from the HCP that are in Eastern Oregon</w:t>
      </w:r>
      <w:bookmarkEnd w:id="64"/>
      <w:r>
        <w:t xml:space="preserve"> </w:t>
      </w:r>
    </w:p>
    <w:p w14:paraId="02FD88BE" w14:textId="77777777" w:rsidR="002A0C0D" w:rsidRDefault="002A0C0D" w:rsidP="00051BF1">
      <w:pPr>
        <w:rPr>
          <w:sz w:val="22"/>
          <w:szCs w:val="22"/>
        </w:rPr>
      </w:pPr>
    </w:p>
    <w:p w14:paraId="476CA46C" w14:textId="77777777" w:rsidR="002A0C0D" w:rsidRPr="002A0C0D" w:rsidRDefault="002A0C0D" w:rsidP="00051BF1">
      <w:pPr>
        <w:rPr>
          <w:rFonts w:cs="Arial"/>
          <w:sz w:val="22"/>
          <w:szCs w:val="22"/>
        </w:rPr>
      </w:pPr>
      <w:r w:rsidRPr="002A0C0D">
        <w:rPr>
          <w:rFonts w:cs="Arial"/>
          <w:sz w:val="22"/>
          <w:szCs w:val="22"/>
        </w:rPr>
        <w:t xml:space="preserve">Species from the HCP that are in eastern Oregon: </w:t>
      </w:r>
    </w:p>
    <w:p w14:paraId="67BD4867" w14:textId="77777777" w:rsidR="002A0C0D" w:rsidRPr="002A0C0D" w:rsidRDefault="002A0C0D" w:rsidP="00051BF1">
      <w:pPr>
        <w:rPr>
          <w:rFonts w:cs="Arial"/>
          <w:sz w:val="22"/>
          <w:szCs w:val="22"/>
        </w:rPr>
      </w:pPr>
      <w:r w:rsidRPr="002A0C0D">
        <w:rPr>
          <w:rFonts w:cs="Arial"/>
          <w:sz w:val="22"/>
          <w:szCs w:val="22"/>
        </w:rPr>
        <w:t>Chinook Salmon</w:t>
      </w:r>
    </w:p>
    <w:p w14:paraId="399B3655" w14:textId="77777777" w:rsidR="002A0C0D" w:rsidRPr="002A0C0D" w:rsidRDefault="002A0C0D" w:rsidP="00051BF1">
      <w:pPr>
        <w:rPr>
          <w:rFonts w:cs="Arial"/>
          <w:sz w:val="22"/>
          <w:szCs w:val="22"/>
        </w:rPr>
      </w:pPr>
      <w:r w:rsidRPr="002A0C0D">
        <w:rPr>
          <w:rFonts w:cs="Arial"/>
          <w:sz w:val="22"/>
          <w:szCs w:val="22"/>
        </w:rPr>
        <w:t>Steelhead</w:t>
      </w:r>
    </w:p>
    <w:p w14:paraId="01EFE616" w14:textId="77777777" w:rsidR="002A0C0D" w:rsidRPr="002A0C0D" w:rsidRDefault="002A0C0D" w:rsidP="00051BF1">
      <w:pPr>
        <w:rPr>
          <w:rFonts w:cs="Arial"/>
          <w:sz w:val="22"/>
          <w:szCs w:val="22"/>
        </w:rPr>
      </w:pPr>
      <w:r w:rsidRPr="002A0C0D">
        <w:rPr>
          <w:rFonts w:cs="Arial"/>
          <w:sz w:val="22"/>
          <w:szCs w:val="22"/>
        </w:rPr>
        <w:t>Sockeye Salmon</w:t>
      </w:r>
    </w:p>
    <w:p w14:paraId="04A97FCA" w14:textId="77777777" w:rsidR="002A0C0D" w:rsidRPr="002A0C0D" w:rsidRDefault="002A0C0D" w:rsidP="00051BF1">
      <w:pPr>
        <w:rPr>
          <w:rFonts w:cs="Arial"/>
          <w:sz w:val="22"/>
          <w:szCs w:val="22"/>
        </w:rPr>
      </w:pPr>
      <w:r w:rsidRPr="002A0C0D">
        <w:rPr>
          <w:rFonts w:cs="Arial"/>
          <w:sz w:val="22"/>
          <w:szCs w:val="22"/>
        </w:rPr>
        <w:t>Bull Trout</w:t>
      </w:r>
    </w:p>
    <w:p w14:paraId="5DC5EBCE" w14:textId="77777777" w:rsidR="002A0C0D" w:rsidRPr="002A0C0D" w:rsidRDefault="002A0C0D" w:rsidP="00051BF1">
      <w:pPr>
        <w:rPr>
          <w:rFonts w:cs="Arial"/>
          <w:sz w:val="22"/>
          <w:szCs w:val="22"/>
        </w:rPr>
      </w:pPr>
      <w:proofErr w:type="spellStart"/>
      <w:r w:rsidRPr="002A0C0D">
        <w:rPr>
          <w:rFonts w:cs="Arial"/>
          <w:sz w:val="22"/>
          <w:szCs w:val="22"/>
        </w:rPr>
        <w:t>Westslope</w:t>
      </w:r>
      <w:proofErr w:type="spellEnd"/>
      <w:r w:rsidRPr="002A0C0D">
        <w:rPr>
          <w:rFonts w:cs="Arial"/>
          <w:sz w:val="22"/>
          <w:szCs w:val="22"/>
        </w:rPr>
        <w:t xml:space="preserve"> Cutthroat Trout</w:t>
      </w:r>
    </w:p>
    <w:p w14:paraId="45B2D52A" w14:textId="7245E1D6" w:rsidR="002A0C0D" w:rsidRPr="002A0C0D" w:rsidRDefault="002A0C0D" w:rsidP="00051BF1">
      <w:pPr>
        <w:rPr>
          <w:rFonts w:cs="Arial"/>
          <w:sz w:val="22"/>
          <w:szCs w:val="22"/>
        </w:rPr>
      </w:pPr>
      <w:r w:rsidRPr="002A0C0D">
        <w:rPr>
          <w:rFonts w:cs="Arial"/>
          <w:sz w:val="22"/>
          <w:szCs w:val="22"/>
        </w:rPr>
        <w:t>Lahontan Cutthroat Trout</w:t>
      </w:r>
    </w:p>
    <w:p w14:paraId="26F32EFC" w14:textId="77777777" w:rsidR="002A0C0D" w:rsidRPr="002A0C0D" w:rsidRDefault="002A0C0D" w:rsidP="00051BF1">
      <w:pPr>
        <w:rPr>
          <w:rFonts w:cs="Arial"/>
          <w:sz w:val="22"/>
          <w:szCs w:val="22"/>
        </w:rPr>
      </w:pPr>
      <w:r w:rsidRPr="002A0C0D">
        <w:rPr>
          <w:rFonts w:cs="Arial"/>
          <w:sz w:val="22"/>
          <w:szCs w:val="22"/>
        </w:rPr>
        <w:t>Great Basin Redband Trout</w:t>
      </w:r>
    </w:p>
    <w:p w14:paraId="14111C02" w14:textId="77777777" w:rsidR="002A0C0D" w:rsidRPr="002A0C0D" w:rsidRDefault="002A0C0D" w:rsidP="00051BF1">
      <w:pPr>
        <w:rPr>
          <w:rFonts w:cs="Arial"/>
          <w:sz w:val="22"/>
          <w:szCs w:val="22"/>
        </w:rPr>
      </w:pPr>
      <w:r w:rsidRPr="002A0C0D">
        <w:rPr>
          <w:rFonts w:cs="Arial"/>
          <w:sz w:val="22"/>
          <w:szCs w:val="22"/>
        </w:rPr>
        <w:t>Mountain Whitefish</w:t>
      </w:r>
    </w:p>
    <w:p w14:paraId="61C654B0" w14:textId="77777777" w:rsidR="002A0C0D" w:rsidRPr="002A0C0D" w:rsidRDefault="002A0C0D" w:rsidP="00051BF1">
      <w:pPr>
        <w:rPr>
          <w:rFonts w:cs="Arial"/>
          <w:sz w:val="22"/>
          <w:szCs w:val="22"/>
        </w:rPr>
      </w:pPr>
      <w:r w:rsidRPr="002A0C0D">
        <w:rPr>
          <w:rFonts w:cs="Arial"/>
          <w:sz w:val="22"/>
          <w:szCs w:val="22"/>
        </w:rPr>
        <w:t>Southern Torrent Salamander</w:t>
      </w:r>
    </w:p>
    <w:p w14:paraId="0BDA1F85" w14:textId="77777777" w:rsidR="002A0C0D" w:rsidRPr="002A0C0D" w:rsidRDefault="002A0C0D" w:rsidP="00051BF1">
      <w:pPr>
        <w:rPr>
          <w:rFonts w:cs="Arial"/>
          <w:sz w:val="22"/>
          <w:szCs w:val="22"/>
        </w:rPr>
      </w:pPr>
      <w:r w:rsidRPr="002A0C0D">
        <w:rPr>
          <w:rFonts w:cs="Arial"/>
          <w:sz w:val="22"/>
          <w:szCs w:val="22"/>
        </w:rPr>
        <w:t>Coastal Giant Salamander</w:t>
      </w:r>
    </w:p>
    <w:p w14:paraId="22AE5E6E" w14:textId="77777777" w:rsidR="002A0C0D" w:rsidRPr="002A0C0D" w:rsidRDefault="002A0C0D" w:rsidP="00051BF1">
      <w:pPr>
        <w:rPr>
          <w:rFonts w:cs="Arial"/>
          <w:sz w:val="22"/>
          <w:szCs w:val="22"/>
        </w:rPr>
      </w:pPr>
      <w:r w:rsidRPr="002A0C0D">
        <w:rPr>
          <w:rFonts w:cs="Arial"/>
          <w:sz w:val="22"/>
          <w:szCs w:val="22"/>
        </w:rPr>
        <w:t>Cope's Giant Salamander</w:t>
      </w:r>
    </w:p>
    <w:p w14:paraId="7F67FDCD" w14:textId="48F2B8F5" w:rsidR="002A0C0D" w:rsidRPr="002A0C0D" w:rsidRDefault="002A0C0D" w:rsidP="00051BF1">
      <w:pPr>
        <w:rPr>
          <w:rFonts w:cs="Arial"/>
          <w:sz w:val="22"/>
          <w:szCs w:val="22"/>
        </w:rPr>
      </w:pPr>
      <w:r w:rsidRPr="002A0C0D">
        <w:rPr>
          <w:rFonts w:cs="Arial"/>
          <w:sz w:val="22"/>
          <w:szCs w:val="22"/>
        </w:rPr>
        <w:t>Coastal Tailed Frog.</w:t>
      </w:r>
    </w:p>
    <w:sectPr w:rsidR="002A0C0D" w:rsidRPr="002A0C0D">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58E6" w14:textId="77777777" w:rsidR="00735763" w:rsidRDefault="00735763" w:rsidP="00F577CC">
      <w:pPr>
        <w:spacing w:after="0" w:line="240" w:lineRule="auto"/>
      </w:pPr>
      <w:r>
        <w:separator/>
      </w:r>
    </w:p>
  </w:endnote>
  <w:endnote w:type="continuationSeparator" w:id="0">
    <w:p w14:paraId="2509D15D" w14:textId="77777777" w:rsidR="00735763" w:rsidRDefault="00735763" w:rsidP="00F5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30"/>
      </w:rPr>
      <w:id w:val="376284340"/>
      <w:docPartObj>
        <w:docPartGallery w:val="Page Numbers (Bottom of Page)"/>
        <w:docPartUnique/>
      </w:docPartObj>
    </w:sdtPr>
    <w:sdtEndPr>
      <w:rPr>
        <w:color w:val="7F7F7F" w:themeColor="background1" w:themeShade="7F"/>
        <w:spacing w:val="60"/>
        <w:sz w:val="22"/>
        <w:szCs w:val="22"/>
      </w:rPr>
    </w:sdtEndPr>
    <w:sdtContent>
      <w:p w14:paraId="005D894C" w14:textId="0CBCFF80" w:rsidR="00F577CC" w:rsidRDefault="009B6D9F">
        <w:pPr>
          <w:pStyle w:val="Footer"/>
          <w:pBdr>
            <w:top w:val="single" w:sz="4" w:space="1" w:color="D9D9D9" w:themeColor="background1" w:themeShade="D9"/>
          </w:pBdr>
          <w:jc w:val="right"/>
        </w:pPr>
        <w:r w:rsidRPr="006864E8">
          <w:rPr>
            <w:spacing w:val="30"/>
            <w:sz w:val="18"/>
            <w:szCs w:val="18"/>
          </w:rPr>
          <w:t xml:space="preserve">Forest Harvesting </w:t>
        </w:r>
        <w:r w:rsidR="006864E8" w:rsidRPr="006864E8">
          <w:rPr>
            <w:spacing w:val="30"/>
            <w:sz w:val="18"/>
            <w:szCs w:val="18"/>
          </w:rPr>
          <w:t xml:space="preserve">Effects on </w:t>
        </w:r>
        <w:r w:rsidRPr="006864E8">
          <w:rPr>
            <w:spacing w:val="30"/>
            <w:sz w:val="18"/>
            <w:szCs w:val="18"/>
          </w:rPr>
          <w:t>E</w:t>
        </w:r>
        <w:r w:rsidR="00E44326" w:rsidRPr="006864E8">
          <w:rPr>
            <w:spacing w:val="30"/>
            <w:sz w:val="18"/>
            <w:szCs w:val="18"/>
          </w:rPr>
          <w:t xml:space="preserve">astern Oregon </w:t>
        </w:r>
        <w:r w:rsidRPr="006864E8">
          <w:rPr>
            <w:spacing w:val="30"/>
            <w:sz w:val="18"/>
            <w:szCs w:val="18"/>
          </w:rPr>
          <w:t>Mass Wasting</w:t>
        </w:r>
        <w:r w:rsidR="00FA6E92" w:rsidRPr="006864E8">
          <w:rPr>
            <w:spacing w:val="30"/>
            <w:sz w:val="18"/>
            <w:szCs w:val="18"/>
          </w:rPr>
          <w:t xml:space="preserve"> </w:t>
        </w:r>
        <w:r w:rsidR="00F577CC" w:rsidRPr="006864E8">
          <w:rPr>
            <w:color w:val="3A3A3A" w:themeColor="background2" w:themeShade="40"/>
            <w:spacing w:val="30"/>
            <w:sz w:val="18"/>
            <w:szCs w:val="18"/>
          </w:rPr>
          <w:t>RFP</w:t>
        </w:r>
        <w:r w:rsidR="00F577CC">
          <w:t xml:space="preserve">|  </w:t>
        </w:r>
        <w:r w:rsidR="00F577CC" w:rsidRPr="00F34340">
          <w:rPr>
            <w:sz w:val="22"/>
            <w:szCs w:val="22"/>
          </w:rPr>
          <w:fldChar w:fldCharType="begin"/>
        </w:r>
        <w:r w:rsidR="00F577CC" w:rsidRPr="00F34340">
          <w:rPr>
            <w:sz w:val="22"/>
            <w:szCs w:val="22"/>
          </w:rPr>
          <w:instrText xml:space="preserve"> PAGE   \* MERGEFORMAT </w:instrText>
        </w:r>
        <w:r w:rsidR="00F577CC" w:rsidRPr="00F34340">
          <w:rPr>
            <w:sz w:val="22"/>
            <w:szCs w:val="22"/>
          </w:rPr>
          <w:fldChar w:fldCharType="separate"/>
        </w:r>
        <w:r w:rsidR="00F577CC" w:rsidRPr="00F34340">
          <w:rPr>
            <w:sz w:val="22"/>
            <w:szCs w:val="22"/>
          </w:rPr>
          <w:t>3</w:t>
        </w:r>
        <w:r w:rsidR="00F577CC" w:rsidRPr="00F34340">
          <w:rPr>
            <w:noProof/>
            <w:sz w:val="22"/>
            <w:szCs w:val="22"/>
          </w:rPr>
          <w:fldChar w:fldCharType="end"/>
        </w:r>
      </w:p>
    </w:sdtContent>
  </w:sdt>
  <w:p w14:paraId="1365ED59" w14:textId="77777777" w:rsidR="00F577CC" w:rsidRDefault="00F57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7B6F" w14:textId="77777777" w:rsidR="00735763" w:rsidRDefault="00735763" w:rsidP="00F577CC">
      <w:pPr>
        <w:spacing w:after="0" w:line="240" w:lineRule="auto"/>
      </w:pPr>
      <w:r>
        <w:separator/>
      </w:r>
    </w:p>
  </w:footnote>
  <w:footnote w:type="continuationSeparator" w:id="0">
    <w:p w14:paraId="5BF05870" w14:textId="77777777" w:rsidR="00735763" w:rsidRDefault="00735763" w:rsidP="00F577CC">
      <w:pPr>
        <w:spacing w:after="0" w:line="240" w:lineRule="auto"/>
      </w:pPr>
      <w:r>
        <w:continuationSeparator/>
      </w:r>
    </w:p>
  </w:footnote>
  <w:footnote w:id="1">
    <w:p w14:paraId="40636B87" w14:textId="77777777" w:rsidR="008F6BD8" w:rsidRPr="0042279E" w:rsidRDefault="008F6BD8" w:rsidP="008F6BD8">
      <w:pPr>
        <w:pStyle w:val="FootnoteText"/>
        <w:rPr>
          <w:rFonts w:cs="Times New Roman"/>
          <w:sz w:val="20"/>
          <w:szCs w:val="20"/>
        </w:rPr>
      </w:pPr>
      <w:r w:rsidRPr="0042279E">
        <w:rPr>
          <w:rStyle w:val="FootnoteReference"/>
          <w:rFonts w:cs="Times New Roman"/>
          <w:sz w:val="20"/>
          <w:szCs w:val="20"/>
        </w:rPr>
        <w:footnoteRef/>
      </w:r>
      <w:r w:rsidRPr="0042279E">
        <w:rPr>
          <w:rFonts w:cs="Times New Roman"/>
          <w:sz w:val="20"/>
          <w:szCs w:val="20"/>
        </w:rPr>
        <w:t xml:space="preserve"> Note: ODF maintains a regulatory GIS layer of the FPA delineation between eastern and western Oregon. </w:t>
      </w:r>
    </w:p>
  </w:footnote>
  <w:footnote w:id="2">
    <w:p w14:paraId="4120ECD7" w14:textId="77777777" w:rsidR="008F6BD8" w:rsidRPr="0042279E" w:rsidRDefault="008F6BD8" w:rsidP="008F6BD8">
      <w:pPr>
        <w:pStyle w:val="FootnoteText"/>
        <w:rPr>
          <w:rFonts w:cs="Times New Roman"/>
          <w:sz w:val="20"/>
          <w:szCs w:val="20"/>
        </w:rPr>
      </w:pPr>
      <w:r w:rsidRPr="0042279E">
        <w:rPr>
          <w:rStyle w:val="FootnoteReference"/>
          <w:rFonts w:cs="Times New Roman"/>
          <w:sz w:val="20"/>
          <w:szCs w:val="20"/>
        </w:rPr>
        <w:footnoteRef/>
      </w:r>
      <w:r w:rsidRPr="0042279E">
        <w:rPr>
          <w:rFonts w:cs="Times New Roman"/>
          <w:sz w:val="20"/>
          <w:szCs w:val="20"/>
        </w:rPr>
        <w:t xml:space="preserve"> OAR 629-603-0200 (3)(a)</w:t>
      </w:r>
    </w:p>
  </w:footnote>
  <w:footnote w:id="3">
    <w:p w14:paraId="272AC2EF" w14:textId="77777777" w:rsidR="008F6BD8" w:rsidRPr="00984F7A" w:rsidRDefault="008F6BD8" w:rsidP="008F6BD8">
      <w:pPr>
        <w:pStyle w:val="FootnoteText"/>
        <w:rPr>
          <w:rFonts w:ascii="Times New Roman" w:hAnsi="Times New Roman" w:cs="Times New Roman"/>
        </w:rPr>
      </w:pPr>
      <w:r w:rsidRPr="0042279E">
        <w:rPr>
          <w:rStyle w:val="FootnoteReference"/>
          <w:rFonts w:cs="Times New Roman"/>
          <w:sz w:val="20"/>
          <w:szCs w:val="20"/>
        </w:rPr>
        <w:footnoteRef/>
      </w:r>
      <w:r w:rsidRPr="0042279E">
        <w:rPr>
          <w:rFonts w:cs="Times New Roman"/>
          <w:sz w:val="20"/>
          <w:szCs w:val="20"/>
        </w:rPr>
        <w:t xml:space="preserve"> </w:t>
      </w:r>
      <w:r w:rsidRPr="0042279E">
        <w:rPr>
          <w:rStyle w:val="normaltextrun"/>
          <w:rFonts w:cs="Times New Roman"/>
          <w:sz w:val="20"/>
          <w:szCs w:val="20"/>
        </w:rPr>
        <w:t>OAR 629-603-0200(3)(a)(A)</w:t>
      </w:r>
    </w:p>
  </w:footnote>
  <w:footnote w:id="4">
    <w:p w14:paraId="2E850199" w14:textId="77777777" w:rsidR="008F6BD8" w:rsidRPr="0042279E" w:rsidRDefault="008F6BD8" w:rsidP="008F6BD8">
      <w:pPr>
        <w:pStyle w:val="FootnoteText"/>
        <w:rPr>
          <w:sz w:val="20"/>
          <w:szCs w:val="20"/>
        </w:rPr>
      </w:pPr>
      <w:r w:rsidRPr="0042279E">
        <w:rPr>
          <w:rStyle w:val="FootnoteReference"/>
          <w:rFonts w:cs="Times New Roman"/>
          <w:sz w:val="20"/>
          <w:szCs w:val="20"/>
        </w:rPr>
        <w:footnoteRef/>
      </w:r>
      <w:r w:rsidRPr="0042279E">
        <w:rPr>
          <w:rFonts w:cs="Times New Roman"/>
          <w:sz w:val="20"/>
          <w:szCs w:val="20"/>
        </w:rPr>
        <w:t xml:space="preserve"> OAR 629-603-0200(3)(a)(</w:t>
      </w:r>
      <w:r w:rsidRPr="0042279E">
        <w:rPr>
          <w:rStyle w:val="normaltextrun"/>
          <w:rFonts w:cs="Times New Roman"/>
          <w:sz w:val="20"/>
          <w:szCs w:val="20"/>
        </w:rPr>
        <w:t>B)</w:t>
      </w:r>
    </w:p>
  </w:footnote>
  <w:footnote w:id="5">
    <w:p w14:paraId="3F9B1BF4" w14:textId="77777777" w:rsidR="008F6BD8" w:rsidRPr="00410708" w:rsidRDefault="008F6BD8" w:rsidP="008F6BD8">
      <w:pPr>
        <w:pStyle w:val="FootnoteText"/>
        <w:rPr>
          <w:rFonts w:ascii="Times New Roman" w:hAnsi="Times New Roman" w:cs="Times New Roman"/>
        </w:rPr>
      </w:pPr>
      <w:r w:rsidRPr="0042279E">
        <w:rPr>
          <w:rStyle w:val="FootnoteReference"/>
          <w:rFonts w:cs="Times New Roman"/>
          <w:sz w:val="20"/>
          <w:szCs w:val="20"/>
        </w:rPr>
        <w:footnoteRef/>
      </w:r>
      <w:r w:rsidRPr="0042279E">
        <w:rPr>
          <w:rFonts w:cs="Times New Roman"/>
          <w:sz w:val="20"/>
          <w:szCs w:val="20"/>
        </w:rPr>
        <w:t xml:space="preserve"> The most recent version of the BGOs is in the Dec. 2022 draft HCP. The BGOs will be finalized within the HCP due Dec. 31, 2027.</w:t>
      </w:r>
    </w:p>
  </w:footnote>
  <w:footnote w:id="6">
    <w:p w14:paraId="3C8C4385" w14:textId="77777777" w:rsidR="008F6BD8" w:rsidRPr="0042279E" w:rsidRDefault="008F6BD8" w:rsidP="008F6BD8">
      <w:pPr>
        <w:pStyle w:val="FootnoteText"/>
        <w:rPr>
          <w:rFonts w:cs="Times New Roman"/>
          <w:sz w:val="20"/>
          <w:szCs w:val="20"/>
        </w:rPr>
      </w:pPr>
      <w:r w:rsidRPr="0042279E">
        <w:rPr>
          <w:rStyle w:val="FootnoteReference"/>
          <w:rFonts w:cs="Times New Roman"/>
          <w:sz w:val="20"/>
          <w:szCs w:val="20"/>
        </w:rPr>
        <w:footnoteRef/>
      </w:r>
      <w:r w:rsidRPr="0042279E">
        <w:rPr>
          <w:rFonts w:cs="Times New Roman"/>
          <w:sz w:val="20"/>
          <w:szCs w:val="20"/>
        </w:rPr>
        <w:t xml:space="preserve"> OAR 629-603-0200(3)(a)(</w:t>
      </w:r>
      <w:r w:rsidRPr="0042279E">
        <w:rPr>
          <w:rStyle w:val="normaltextrun"/>
          <w:rFonts w:cs="Times New Roman"/>
          <w:sz w:val="20"/>
          <w:szCs w:val="20"/>
        </w:rPr>
        <w:t>C)</w:t>
      </w:r>
    </w:p>
  </w:footnote>
  <w:footnote w:id="7">
    <w:p w14:paraId="6C072406" w14:textId="77777777" w:rsidR="008F6BD8" w:rsidRPr="00984F7A" w:rsidRDefault="008F6BD8" w:rsidP="008F6BD8">
      <w:pPr>
        <w:pStyle w:val="FootnoteText"/>
        <w:rPr>
          <w:rFonts w:ascii="Times New Roman" w:hAnsi="Times New Roman" w:cs="Times New Roman"/>
        </w:rPr>
      </w:pPr>
      <w:r w:rsidRPr="0042279E">
        <w:rPr>
          <w:rStyle w:val="FootnoteReference"/>
          <w:rFonts w:cs="Times New Roman"/>
          <w:sz w:val="20"/>
          <w:szCs w:val="20"/>
        </w:rPr>
        <w:footnoteRef/>
      </w:r>
      <w:r w:rsidRPr="0042279E">
        <w:rPr>
          <w:rFonts w:cs="Times New Roman"/>
          <w:sz w:val="20"/>
          <w:szCs w:val="20"/>
        </w:rPr>
        <w:t xml:space="preserve"> OAR 629-603-0200(3)(a)(</w:t>
      </w:r>
      <w:r w:rsidRPr="0042279E">
        <w:rPr>
          <w:rStyle w:val="normaltextrun"/>
          <w:rFonts w:cs="Times New Roman"/>
          <w:sz w:val="20"/>
          <w:szCs w:val="20"/>
        </w:rPr>
        <w: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0E7B" w14:textId="5EF5AF9E" w:rsidR="00573928" w:rsidRPr="00E104E4" w:rsidRDefault="00573928" w:rsidP="00E104E4">
    <w:pPr>
      <w:pStyle w:val="Header"/>
      <w:jc w:val="center"/>
      <w:rPr>
        <w:color w:val="C00000"/>
        <w:sz w:val="32"/>
        <w:szCs w:val="32"/>
      </w:rPr>
    </w:pPr>
  </w:p>
</w:hdr>
</file>

<file path=word/intelligence2.xml><?xml version="1.0" encoding="utf-8"?>
<int2:intelligence xmlns:int2="http://schemas.microsoft.com/office/intelligence/2020/intelligence" xmlns:oel="http://schemas.microsoft.com/office/2019/extlst">
  <int2:observations>
    <int2:textHash int2:hashCode="YeL1HKi6tX7o6o" int2:id="5gVzWs0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755"/>
    <w:multiLevelType w:val="hybridMultilevel"/>
    <w:tmpl w:val="582A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14878"/>
    <w:multiLevelType w:val="hybridMultilevel"/>
    <w:tmpl w:val="CB2A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C17DB"/>
    <w:multiLevelType w:val="hybridMultilevel"/>
    <w:tmpl w:val="EFA65722"/>
    <w:lvl w:ilvl="0" w:tplc="41467972">
      <w:start w:val="1"/>
      <w:numFmt w:val="lowerLetter"/>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00559"/>
    <w:multiLevelType w:val="multilevel"/>
    <w:tmpl w:val="7AA4585A"/>
    <w:lvl w:ilvl="0">
      <w:start w:val="1"/>
      <w:numFmt w:val="bullet"/>
      <w:lvlText w:val=""/>
      <w:lvlJc w:val="left"/>
      <w:pPr>
        <w:ind w:left="720" w:hanging="360"/>
      </w:pPr>
      <w:rPr>
        <w:rFonts w:ascii="Symbol" w:hAnsi="Symbol" w:hint="default"/>
      </w:rPr>
    </w:lvl>
    <w:lvl w:ilvl="1">
      <w:start w:val="1"/>
      <w:numFmt w:val="bullet"/>
      <w:pStyle w:val="WorkPlanLeve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08119E"/>
    <w:multiLevelType w:val="hybridMultilevel"/>
    <w:tmpl w:val="21FE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528C4"/>
    <w:multiLevelType w:val="multilevel"/>
    <w:tmpl w:val="47FC1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C5041"/>
    <w:multiLevelType w:val="hybridMultilevel"/>
    <w:tmpl w:val="74AC8916"/>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A5F4F"/>
    <w:multiLevelType w:val="hybridMultilevel"/>
    <w:tmpl w:val="36F6F50A"/>
    <w:lvl w:ilvl="0" w:tplc="017ADF18">
      <w:start w:val="1"/>
      <w:numFmt w:val="bullet"/>
      <w:lvlText w:val="•"/>
      <w:lvlJc w:val="left"/>
      <w:pPr>
        <w:tabs>
          <w:tab w:val="num" w:pos="720"/>
        </w:tabs>
        <w:ind w:left="720" w:hanging="360"/>
      </w:pPr>
      <w:rPr>
        <w:rFonts w:ascii="Arial" w:hAnsi="Arial" w:hint="default"/>
      </w:rPr>
    </w:lvl>
    <w:lvl w:ilvl="1" w:tplc="5C84CBDC">
      <w:start w:val="1"/>
      <w:numFmt w:val="bullet"/>
      <w:lvlText w:val="•"/>
      <w:lvlJc w:val="left"/>
      <w:pPr>
        <w:tabs>
          <w:tab w:val="num" w:pos="1440"/>
        </w:tabs>
        <w:ind w:left="1440" w:hanging="360"/>
      </w:pPr>
      <w:rPr>
        <w:rFonts w:ascii="Arial" w:hAnsi="Arial" w:hint="default"/>
      </w:rPr>
    </w:lvl>
    <w:lvl w:ilvl="2" w:tplc="5F2A427C" w:tentative="1">
      <w:start w:val="1"/>
      <w:numFmt w:val="bullet"/>
      <w:lvlText w:val="•"/>
      <w:lvlJc w:val="left"/>
      <w:pPr>
        <w:tabs>
          <w:tab w:val="num" w:pos="2160"/>
        </w:tabs>
        <w:ind w:left="2160" w:hanging="360"/>
      </w:pPr>
      <w:rPr>
        <w:rFonts w:ascii="Arial" w:hAnsi="Arial" w:hint="default"/>
      </w:rPr>
    </w:lvl>
    <w:lvl w:ilvl="3" w:tplc="EF3C9114" w:tentative="1">
      <w:start w:val="1"/>
      <w:numFmt w:val="bullet"/>
      <w:lvlText w:val="•"/>
      <w:lvlJc w:val="left"/>
      <w:pPr>
        <w:tabs>
          <w:tab w:val="num" w:pos="2880"/>
        </w:tabs>
        <w:ind w:left="2880" w:hanging="360"/>
      </w:pPr>
      <w:rPr>
        <w:rFonts w:ascii="Arial" w:hAnsi="Arial" w:hint="default"/>
      </w:rPr>
    </w:lvl>
    <w:lvl w:ilvl="4" w:tplc="510A44D2" w:tentative="1">
      <w:start w:val="1"/>
      <w:numFmt w:val="bullet"/>
      <w:lvlText w:val="•"/>
      <w:lvlJc w:val="left"/>
      <w:pPr>
        <w:tabs>
          <w:tab w:val="num" w:pos="3600"/>
        </w:tabs>
        <w:ind w:left="3600" w:hanging="360"/>
      </w:pPr>
      <w:rPr>
        <w:rFonts w:ascii="Arial" w:hAnsi="Arial" w:hint="default"/>
      </w:rPr>
    </w:lvl>
    <w:lvl w:ilvl="5" w:tplc="A728134A" w:tentative="1">
      <w:start w:val="1"/>
      <w:numFmt w:val="bullet"/>
      <w:lvlText w:val="•"/>
      <w:lvlJc w:val="left"/>
      <w:pPr>
        <w:tabs>
          <w:tab w:val="num" w:pos="4320"/>
        </w:tabs>
        <w:ind w:left="4320" w:hanging="360"/>
      </w:pPr>
      <w:rPr>
        <w:rFonts w:ascii="Arial" w:hAnsi="Arial" w:hint="default"/>
      </w:rPr>
    </w:lvl>
    <w:lvl w:ilvl="6" w:tplc="5994D490" w:tentative="1">
      <w:start w:val="1"/>
      <w:numFmt w:val="bullet"/>
      <w:lvlText w:val="•"/>
      <w:lvlJc w:val="left"/>
      <w:pPr>
        <w:tabs>
          <w:tab w:val="num" w:pos="5040"/>
        </w:tabs>
        <w:ind w:left="5040" w:hanging="360"/>
      </w:pPr>
      <w:rPr>
        <w:rFonts w:ascii="Arial" w:hAnsi="Arial" w:hint="default"/>
      </w:rPr>
    </w:lvl>
    <w:lvl w:ilvl="7" w:tplc="41829AAE" w:tentative="1">
      <w:start w:val="1"/>
      <w:numFmt w:val="bullet"/>
      <w:lvlText w:val="•"/>
      <w:lvlJc w:val="left"/>
      <w:pPr>
        <w:tabs>
          <w:tab w:val="num" w:pos="5760"/>
        </w:tabs>
        <w:ind w:left="5760" w:hanging="360"/>
      </w:pPr>
      <w:rPr>
        <w:rFonts w:ascii="Arial" w:hAnsi="Arial" w:hint="default"/>
      </w:rPr>
    </w:lvl>
    <w:lvl w:ilvl="8" w:tplc="9DAE82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4736A1"/>
    <w:multiLevelType w:val="hybridMultilevel"/>
    <w:tmpl w:val="DD06EF8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2DFA1980"/>
    <w:multiLevelType w:val="hybridMultilevel"/>
    <w:tmpl w:val="EA66F4D6"/>
    <w:lvl w:ilvl="0" w:tplc="4E7A0AA8">
      <w:start w:val="1"/>
      <w:numFmt w:val="upperLetter"/>
      <w:pStyle w:val="Heading2"/>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C2910"/>
    <w:multiLevelType w:val="hybridMultilevel"/>
    <w:tmpl w:val="FC583F72"/>
    <w:lvl w:ilvl="0" w:tplc="851266C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24481"/>
    <w:multiLevelType w:val="hybridMultilevel"/>
    <w:tmpl w:val="2D660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D3014"/>
    <w:multiLevelType w:val="hybridMultilevel"/>
    <w:tmpl w:val="BEF2E46C"/>
    <w:lvl w:ilvl="0" w:tplc="802481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AC7514"/>
    <w:multiLevelType w:val="hybridMultilevel"/>
    <w:tmpl w:val="8FF41AC0"/>
    <w:lvl w:ilvl="0" w:tplc="944A88FC">
      <w:start w:val="1"/>
      <w:numFmt w:val="bullet"/>
      <w:lvlText w:val=""/>
      <w:lvlJc w:val="left"/>
      <w:pPr>
        <w:ind w:left="720" w:hanging="360"/>
      </w:pPr>
      <w:rPr>
        <w:rFonts w:ascii="Symbol" w:hAnsi="Symbol"/>
      </w:rPr>
    </w:lvl>
    <w:lvl w:ilvl="1" w:tplc="B934B120">
      <w:start w:val="1"/>
      <w:numFmt w:val="bullet"/>
      <w:lvlText w:val=""/>
      <w:lvlJc w:val="left"/>
      <w:pPr>
        <w:ind w:left="720" w:hanging="360"/>
      </w:pPr>
      <w:rPr>
        <w:rFonts w:ascii="Symbol" w:hAnsi="Symbol"/>
      </w:rPr>
    </w:lvl>
    <w:lvl w:ilvl="2" w:tplc="C0E6EADE">
      <w:start w:val="1"/>
      <w:numFmt w:val="bullet"/>
      <w:lvlText w:val=""/>
      <w:lvlJc w:val="left"/>
      <w:pPr>
        <w:ind w:left="720" w:hanging="360"/>
      </w:pPr>
      <w:rPr>
        <w:rFonts w:ascii="Symbol" w:hAnsi="Symbol"/>
      </w:rPr>
    </w:lvl>
    <w:lvl w:ilvl="3" w:tplc="0120A08C">
      <w:start w:val="1"/>
      <w:numFmt w:val="bullet"/>
      <w:lvlText w:val=""/>
      <w:lvlJc w:val="left"/>
      <w:pPr>
        <w:ind w:left="720" w:hanging="360"/>
      </w:pPr>
      <w:rPr>
        <w:rFonts w:ascii="Symbol" w:hAnsi="Symbol"/>
      </w:rPr>
    </w:lvl>
    <w:lvl w:ilvl="4" w:tplc="B0461366">
      <w:start w:val="1"/>
      <w:numFmt w:val="bullet"/>
      <w:lvlText w:val=""/>
      <w:lvlJc w:val="left"/>
      <w:pPr>
        <w:ind w:left="720" w:hanging="360"/>
      </w:pPr>
      <w:rPr>
        <w:rFonts w:ascii="Symbol" w:hAnsi="Symbol"/>
      </w:rPr>
    </w:lvl>
    <w:lvl w:ilvl="5" w:tplc="6F9C365A">
      <w:start w:val="1"/>
      <w:numFmt w:val="bullet"/>
      <w:lvlText w:val=""/>
      <w:lvlJc w:val="left"/>
      <w:pPr>
        <w:ind w:left="720" w:hanging="360"/>
      </w:pPr>
      <w:rPr>
        <w:rFonts w:ascii="Symbol" w:hAnsi="Symbol"/>
      </w:rPr>
    </w:lvl>
    <w:lvl w:ilvl="6" w:tplc="85687122">
      <w:start w:val="1"/>
      <w:numFmt w:val="bullet"/>
      <w:lvlText w:val=""/>
      <w:lvlJc w:val="left"/>
      <w:pPr>
        <w:ind w:left="720" w:hanging="360"/>
      </w:pPr>
      <w:rPr>
        <w:rFonts w:ascii="Symbol" w:hAnsi="Symbol"/>
      </w:rPr>
    </w:lvl>
    <w:lvl w:ilvl="7" w:tplc="9DD0E64A">
      <w:start w:val="1"/>
      <w:numFmt w:val="bullet"/>
      <w:lvlText w:val=""/>
      <w:lvlJc w:val="left"/>
      <w:pPr>
        <w:ind w:left="720" w:hanging="360"/>
      </w:pPr>
      <w:rPr>
        <w:rFonts w:ascii="Symbol" w:hAnsi="Symbol"/>
      </w:rPr>
    </w:lvl>
    <w:lvl w:ilvl="8" w:tplc="25FC7636">
      <w:start w:val="1"/>
      <w:numFmt w:val="bullet"/>
      <w:lvlText w:val=""/>
      <w:lvlJc w:val="left"/>
      <w:pPr>
        <w:ind w:left="720" w:hanging="360"/>
      </w:pPr>
      <w:rPr>
        <w:rFonts w:ascii="Symbol" w:hAnsi="Symbol"/>
      </w:rPr>
    </w:lvl>
  </w:abstractNum>
  <w:abstractNum w:abstractNumId="14" w15:restartNumberingAfterBreak="0">
    <w:nsid w:val="3833C449"/>
    <w:multiLevelType w:val="hybridMultilevel"/>
    <w:tmpl w:val="8BA82186"/>
    <w:lvl w:ilvl="0" w:tplc="9BA448A8">
      <w:start w:val="1"/>
      <w:numFmt w:val="bullet"/>
      <w:lvlText w:val=""/>
      <w:lvlJc w:val="left"/>
      <w:pPr>
        <w:ind w:left="720" w:hanging="360"/>
      </w:pPr>
      <w:rPr>
        <w:rFonts w:ascii="Symbol" w:hAnsi="Symbol" w:hint="default"/>
      </w:rPr>
    </w:lvl>
    <w:lvl w:ilvl="1" w:tplc="ADA4E5BE">
      <w:start w:val="1"/>
      <w:numFmt w:val="bullet"/>
      <w:lvlText w:val="o"/>
      <w:lvlJc w:val="left"/>
      <w:pPr>
        <w:ind w:left="1440" w:hanging="360"/>
      </w:pPr>
      <w:rPr>
        <w:rFonts w:ascii="Courier New" w:hAnsi="Courier New" w:hint="default"/>
      </w:rPr>
    </w:lvl>
    <w:lvl w:ilvl="2" w:tplc="7092F0EC">
      <w:start w:val="1"/>
      <w:numFmt w:val="bullet"/>
      <w:lvlText w:val=""/>
      <w:lvlJc w:val="left"/>
      <w:pPr>
        <w:ind w:left="2160" w:hanging="360"/>
      </w:pPr>
      <w:rPr>
        <w:rFonts w:ascii="Wingdings" w:hAnsi="Wingdings" w:hint="default"/>
      </w:rPr>
    </w:lvl>
    <w:lvl w:ilvl="3" w:tplc="103A0588">
      <w:start w:val="1"/>
      <w:numFmt w:val="bullet"/>
      <w:lvlText w:val=""/>
      <w:lvlJc w:val="left"/>
      <w:pPr>
        <w:ind w:left="2880" w:hanging="360"/>
      </w:pPr>
      <w:rPr>
        <w:rFonts w:ascii="Symbol" w:hAnsi="Symbol" w:hint="default"/>
      </w:rPr>
    </w:lvl>
    <w:lvl w:ilvl="4" w:tplc="8A7C1C5E">
      <w:start w:val="1"/>
      <w:numFmt w:val="bullet"/>
      <w:lvlText w:val="o"/>
      <w:lvlJc w:val="left"/>
      <w:pPr>
        <w:ind w:left="3600" w:hanging="360"/>
      </w:pPr>
      <w:rPr>
        <w:rFonts w:ascii="Courier New" w:hAnsi="Courier New" w:hint="default"/>
      </w:rPr>
    </w:lvl>
    <w:lvl w:ilvl="5" w:tplc="90F23BAA">
      <w:start w:val="1"/>
      <w:numFmt w:val="bullet"/>
      <w:lvlText w:val=""/>
      <w:lvlJc w:val="left"/>
      <w:pPr>
        <w:ind w:left="4320" w:hanging="360"/>
      </w:pPr>
      <w:rPr>
        <w:rFonts w:ascii="Wingdings" w:hAnsi="Wingdings" w:hint="default"/>
      </w:rPr>
    </w:lvl>
    <w:lvl w:ilvl="6" w:tplc="536A6618">
      <w:start w:val="1"/>
      <w:numFmt w:val="bullet"/>
      <w:lvlText w:val=""/>
      <w:lvlJc w:val="left"/>
      <w:pPr>
        <w:ind w:left="5040" w:hanging="360"/>
      </w:pPr>
      <w:rPr>
        <w:rFonts w:ascii="Symbol" w:hAnsi="Symbol" w:hint="default"/>
      </w:rPr>
    </w:lvl>
    <w:lvl w:ilvl="7" w:tplc="3AEAAEE4">
      <w:start w:val="1"/>
      <w:numFmt w:val="bullet"/>
      <w:lvlText w:val="o"/>
      <w:lvlJc w:val="left"/>
      <w:pPr>
        <w:ind w:left="5760" w:hanging="360"/>
      </w:pPr>
      <w:rPr>
        <w:rFonts w:ascii="Courier New" w:hAnsi="Courier New" w:hint="default"/>
      </w:rPr>
    </w:lvl>
    <w:lvl w:ilvl="8" w:tplc="D3F4DBF0">
      <w:start w:val="1"/>
      <w:numFmt w:val="bullet"/>
      <w:lvlText w:val=""/>
      <w:lvlJc w:val="left"/>
      <w:pPr>
        <w:ind w:left="6480" w:hanging="360"/>
      </w:pPr>
      <w:rPr>
        <w:rFonts w:ascii="Wingdings" w:hAnsi="Wingdings" w:hint="default"/>
      </w:rPr>
    </w:lvl>
  </w:abstractNum>
  <w:abstractNum w:abstractNumId="15" w15:restartNumberingAfterBreak="0">
    <w:nsid w:val="42230B05"/>
    <w:multiLevelType w:val="hybridMultilevel"/>
    <w:tmpl w:val="8CA41074"/>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78C0998"/>
    <w:multiLevelType w:val="hybridMultilevel"/>
    <w:tmpl w:val="7250F7AE"/>
    <w:lvl w:ilvl="0" w:tplc="8272DD3E">
      <w:numFmt w:val="bullet"/>
      <w:pStyle w:val="BodyTex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E6F08"/>
    <w:multiLevelType w:val="hybridMultilevel"/>
    <w:tmpl w:val="C492ADBA"/>
    <w:lvl w:ilvl="0" w:tplc="5636D480">
      <w:start w:val="1"/>
      <w:numFmt w:val="bullet"/>
      <w:lvlText w:val=""/>
      <w:lvlJc w:val="left"/>
      <w:pPr>
        <w:ind w:left="720" w:hanging="360"/>
      </w:pPr>
      <w:rPr>
        <w:rFonts w:ascii="Symbol" w:hAnsi="Symbol"/>
      </w:rPr>
    </w:lvl>
    <w:lvl w:ilvl="1" w:tplc="B4221584">
      <w:start w:val="1"/>
      <w:numFmt w:val="bullet"/>
      <w:lvlText w:val=""/>
      <w:lvlJc w:val="left"/>
      <w:pPr>
        <w:ind w:left="720" w:hanging="360"/>
      </w:pPr>
      <w:rPr>
        <w:rFonts w:ascii="Symbol" w:hAnsi="Symbol"/>
      </w:rPr>
    </w:lvl>
    <w:lvl w:ilvl="2" w:tplc="DF3C8754">
      <w:start w:val="1"/>
      <w:numFmt w:val="bullet"/>
      <w:lvlText w:val=""/>
      <w:lvlJc w:val="left"/>
      <w:pPr>
        <w:ind w:left="720" w:hanging="360"/>
      </w:pPr>
      <w:rPr>
        <w:rFonts w:ascii="Symbol" w:hAnsi="Symbol"/>
      </w:rPr>
    </w:lvl>
    <w:lvl w:ilvl="3" w:tplc="1AE63122">
      <w:start w:val="1"/>
      <w:numFmt w:val="bullet"/>
      <w:lvlText w:val=""/>
      <w:lvlJc w:val="left"/>
      <w:pPr>
        <w:ind w:left="720" w:hanging="360"/>
      </w:pPr>
      <w:rPr>
        <w:rFonts w:ascii="Symbol" w:hAnsi="Symbol"/>
      </w:rPr>
    </w:lvl>
    <w:lvl w:ilvl="4" w:tplc="5100DB3C">
      <w:start w:val="1"/>
      <w:numFmt w:val="bullet"/>
      <w:lvlText w:val=""/>
      <w:lvlJc w:val="left"/>
      <w:pPr>
        <w:ind w:left="720" w:hanging="360"/>
      </w:pPr>
      <w:rPr>
        <w:rFonts w:ascii="Symbol" w:hAnsi="Symbol"/>
      </w:rPr>
    </w:lvl>
    <w:lvl w:ilvl="5" w:tplc="0644DD60">
      <w:start w:val="1"/>
      <w:numFmt w:val="bullet"/>
      <w:lvlText w:val=""/>
      <w:lvlJc w:val="left"/>
      <w:pPr>
        <w:ind w:left="720" w:hanging="360"/>
      </w:pPr>
      <w:rPr>
        <w:rFonts w:ascii="Symbol" w:hAnsi="Symbol"/>
      </w:rPr>
    </w:lvl>
    <w:lvl w:ilvl="6" w:tplc="2C9E2590">
      <w:start w:val="1"/>
      <w:numFmt w:val="bullet"/>
      <w:lvlText w:val=""/>
      <w:lvlJc w:val="left"/>
      <w:pPr>
        <w:ind w:left="720" w:hanging="360"/>
      </w:pPr>
      <w:rPr>
        <w:rFonts w:ascii="Symbol" w:hAnsi="Symbol"/>
      </w:rPr>
    </w:lvl>
    <w:lvl w:ilvl="7" w:tplc="55B22728">
      <w:start w:val="1"/>
      <w:numFmt w:val="bullet"/>
      <w:lvlText w:val=""/>
      <w:lvlJc w:val="left"/>
      <w:pPr>
        <w:ind w:left="720" w:hanging="360"/>
      </w:pPr>
      <w:rPr>
        <w:rFonts w:ascii="Symbol" w:hAnsi="Symbol"/>
      </w:rPr>
    </w:lvl>
    <w:lvl w:ilvl="8" w:tplc="99747618">
      <w:start w:val="1"/>
      <w:numFmt w:val="bullet"/>
      <w:lvlText w:val=""/>
      <w:lvlJc w:val="left"/>
      <w:pPr>
        <w:ind w:left="720" w:hanging="360"/>
      </w:pPr>
      <w:rPr>
        <w:rFonts w:ascii="Symbol" w:hAnsi="Symbol"/>
      </w:rPr>
    </w:lvl>
  </w:abstractNum>
  <w:abstractNum w:abstractNumId="18" w15:restartNumberingAfterBreak="0">
    <w:nsid w:val="4C7D164D"/>
    <w:multiLevelType w:val="hybridMultilevel"/>
    <w:tmpl w:val="7C5E8B06"/>
    <w:lvl w:ilvl="0" w:tplc="851266C2">
      <w:numFmt w:val="bullet"/>
      <w:lvlText w:val="•"/>
      <w:lvlJc w:val="left"/>
      <w:pPr>
        <w:ind w:left="1800" w:hanging="360"/>
      </w:pPr>
      <w:rPr>
        <w:rFonts w:hint="default"/>
        <w:b w:val="0"/>
        <w:bCs w:val="0"/>
        <w:lang w:val="en-US" w:eastAsia="en-US" w:bidi="ar-SA"/>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CA23806"/>
    <w:multiLevelType w:val="hybridMultilevel"/>
    <w:tmpl w:val="3CCA93A2"/>
    <w:lvl w:ilvl="0" w:tplc="EE3AB228">
      <w:start w:val="6"/>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677D8A"/>
    <w:multiLevelType w:val="hybridMultilevel"/>
    <w:tmpl w:val="DB08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F4A84"/>
    <w:multiLevelType w:val="multilevel"/>
    <w:tmpl w:val="005E791E"/>
    <w:lvl w:ilvl="0">
      <w:start w:val="3"/>
      <w:numFmt w:val="decimal"/>
      <w:lvlText w:val="%1"/>
      <w:lvlJc w:val="left"/>
      <w:pPr>
        <w:ind w:left="1079" w:hanging="440"/>
      </w:pPr>
      <w:rPr>
        <w:rFonts w:hint="default"/>
        <w:lang w:val="en-US" w:eastAsia="en-US" w:bidi="ar-SA"/>
      </w:rPr>
    </w:lvl>
    <w:lvl w:ilvl="1">
      <w:start w:val="1"/>
      <w:numFmt w:val="decimal"/>
      <w:lvlText w:val="%1.%2"/>
      <w:lvlJc w:val="left"/>
      <w:pPr>
        <w:ind w:left="1079" w:hanging="440"/>
      </w:pPr>
      <w:rPr>
        <w:rFonts w:ascii="Garamond" w:eastAsia="Garamond" w:hAnsi="Garamond" w:cs="Garamond" w:hint="default"/>
        <w:b/>
        <w:bCs/>
        <w:i w:val="0"/>
        <w:iCs w:val="0"/>
        <w:spacing w:val="-1"/>
        <w:w w:val="99"/>
        <w:sz w:val="32"/>
        <w:szCs w:val="32"/>
        <w:lang w:val="en-US" w:eastAsia="en-US" w:bidi="ar-SA"/>
      </w:rPr>
    </w:lvl>
    <w:lvl w:ilvl="2">
      <w:start w:val="1"/>
      <w:numFmt w:val="decimal"/>
      <w:lvlText w:val="%1.%2.%3"/>
      <w:lvlJc w:val="left"/>
      <w:pPr>
        <w:ind w:left="1290" w:hanging="651"/>
      </w:pPr>
      <w:rPr>
        <w:rFonts w:ascii="Garamond" w:eastAsia="Garamond" w:hAnsi="Garamond" w:cs="Garamond" w:hint="default"/>
        <w:b/>
        <w:bCs/>
        <w:i w:val="0"/>
        <w:iCs w:val="0"/>
        <w:spacing w:val="-1"/>
        <w:w w:val="99"/>
        <w:sz w:val="32"/>
        <w:szCs w:val="32"/>
        <w:lang w:val="en-US" w:eastAsia="en-US" w:bidi="ar-SA"/>
      </w:rPr>
    </w:lvl>
    <w:lvl w:ilvl="3">
      <w:start w:val="1"/>
      <w:numFmt w:val="lowerLetter"/>
      <w:lvlText w:val="%4."/>
      <w:lvlJc w:val="left"/>
      <w:pPr>
        <w:ind w:left="1657" w:hanging="298"/>
      </w:pPr>
      <w:rPr>
        <w:rFonts w:hint="default"/>
        <w:w w:val="100"/>
        <w:lang w:val="en-US" w:eastAsia="en-US" w:bidi="ar-SA"/>
      </w:rPr>
    </w:lvl>
    <w:lvl w:ilvl="4">
      <w:start w:val="1"/>
      <w:numFmt w:val="decimal"/>
      <w:lvlText w:val="%5)"/>
      <w:lvlJc w:val="left"/>
      <w:pPr>
        <w:ind w:left="2080" w:hanging="298"/>
      </w:pPr>
      <w:rPr>
        <w:rFonts w:ascii="Garamond" w:eastAsia="Garamond" w:hAnsi="Garamond" w:cs="Garamond" w:hint="default"/>
        <w:b w:val="0"/>
        <w:bCs w:val="0"/>
        <w:i w:val="0"/>
        <w:iCs w:val="0"/>
        <w:w w:val="100"/>
        <w:sz w:val="24"/>
        <w:szCs w:val="24"/>
        <w:lang w:val="en-US" w:eastAsia="en-US" w:bidi="ar-SA"/>
      </w:rPr>
    </w:lvl>
    <w:lvl w:ilvl="5">
      <w:numFmt w:val="bullet"/>
      <w:lvlText w:val="•"/>
      <w:lvlJc w:val="left"/>
      <w:pPr>
        <w:ind w:left="2080" w:hanging="298"/>
      </w:pPr>
      <w:rPr>
        <w:rFonts w:hint="default"/>
        <w:lang w:val="en-US" w:eastAsia="en-US" w:bidi="ar-SA"/>
      </w:rPr>
    </w:lvl>
    <w:lvl w:ilvl="6">
      <w:numFmt w:val="bullet"/>
      <w:lvlText w:val="•"/>
      <w:lvlJc w:val="left"/>
      <w:pPr>
        <w:ind w:left="3760" w:hanging="298"/>
      </w:pPr>
      <w:rPr>
        <w:rFonts w:hint="default"/>
        <w:lang w:val="en-US" w:eastAsia="en-US" w:bidi="ar-SA"/>
      </w:rPr>
    </w:lvl>
    <w:lvl w:ilvl="7">
      <w:numFmt w:val="bullet"/>
      <w:lvlText w:val="•"/>
      <w:lvlJc w:val="left"/>
      <w:pPr>
        <w:ind w:left="5440" w:hanging="298"/>
      </w:pPr>
      <w:rPr>
        <w:rFonts w:hint="default"/>
        <w:lang w:val="en-US" w:eastAsia="en-US" w:bidi="ar-SA"/>
      </w:rPr>
    </w:lvl>
    <w:lvl w:ilvl="8">
      <w:numFmt w:val="bullet"/>
      <w:lvlText w:val="•"/>
      <w:lvlJc w:val="left"/>
      <w:pPr>
        <w:ind w:left="7120" w:hanging="298"/>
      </w:pPr>
      <w:rPr>
        <w:rFonts w:hint="default"/>
        <w:lang w:val="en-US" w:eastAsia="en-US" w:bidi="ar-SA"/>
      </w:rPr>
    </w:lvl>
  </w:abstractNum>
  <w:abstractNum w:abstractNumId="22" w15:restartNumberingAfterBreak="0">
    <w:nsid w:val="57BCE938"/>
    <w:multiLevelType w:val="hybridMultilevel"/>
    <w:tmpl w:val="9FB08B50"/>
    <w:lvl w:ilvl="0" w:tplc="EF342738">
      <w:start w:val="1"/>
      <w:numFmt w:val="bullet"/>
      <w:lvlText w:val=""/>
      <w:lvlJc w:val="left"/>
      <w:pPr>
        <w:ind w:left="720" w:hanging="360"/>
      </w:pPr>
      <w:rPr>
        <w:rFonts w:ascii="Symbol" w:hAnsi="Symbol" w:hint="default"/>
      </w:rPr>
    </w:lvl>
    <w:lvl w:ilvl="1" w:tplc="DBA02F4A">
      <w:start w:val="1"/>
      <w:numFmt w:val="bullet"/>
      <w:lvlText w:val="o"/>
      <w:lvlJc w:val="left"/>
      <w:pPr>
        <w:ind w:left="1440" w:hanging="360"/>
      </w:pPr>
      <w:rPr>
        <w:rFonts w:ascii="Courier New" w:hAnsi="Courier New" w:hint="default"/>
      </w:rPr>
    </w:lvl>
    <w:lvl w:ilvl="2" w:tplc="85AA5DFC">
      <w:start w:val="1"/>
      <w:numFmt w:val="bullet"/>
      <w:lvlText w:val=""/>
      <w:lvlJc w:val="left"/>
      <w:pPr>
        <w:ind w:left="2160" w:hanging="360"/>
      </w:pPr>
      <w:rPr>
        <w:rFonts w:ascii="Wingdings" w:hAnsi="Wingdings" w:hint="default"/>
      </w:rPr>
    </w:lvl>
    <w:lvl w:ilvl="3" w:tplc="12A0E64C">
      <w:start w:val="1"/>
      <w:numFmt w:val="bullet"/>
      <w:lvlText w:val=""/>
      <w:lvlJc w:val="left"/>
      <w:pPr>
        <w:ind w:left="2880" w:hanging="360"/>
      </w:pPr>
      <w:rPr>
        <w:rFonts w:ascii="Symbol" w:hAnsi="Symbol" w:hint="default"/>
      </w:rPr>
    </w:lvl>
    <w:lvl w:ilvl="4" w:tplc="8FD69F06">
      <w:start w:val="1"/>
      <w:numFmt w:val="bullet"/>
      <w:lvlText w:val="o"/>
      <w:lvlJc w:val="left"/>
      <w:pPr>
        <w:ind w:left="3600" w:hanging="360"/>
      </w:pPr>
      <w:rPr>
        <w:rFonts w:ascii="Courier New" w:hAnsi="Courier New" w:hint="default"/>
      </w:rPr>
    </w:lvl>
    <w:lvl w:ilvl="5" w:tplc="1C30D146">
      <w:start w:val="1"/>
      <w:numFmt w:val="bullet"/>
      <w:lvlText w:val=""/>
      <w:lvlJc w:val="left"/>
      <w:pPr>
        <w:ind w:left="4320" w:hanging="360"/>
      </w:pPr>
      <w:rPr>
        <w:rFonts w:ascii="Wingdings" w:hAnsi="Wingdings" w:hint="default"/>
      </w:rPr>
    </w:lvl>
    <w:lvl w:ilvl="6" w:tplc="EC7047F6">
      <w:start w:val="1"/>
      <w:numFmt w:val="bullet"/>
      <w:lvlText w:val=""/>
      <w:lvlJc w:val="left"/>
      <w:pPr>
        <w:ind w:left="5040" w:hanging="360"/>
      </w:pPr>
      <w:rPr>
        <w:rFonts w:ascii="Symbol" w:hAnsi="Symbol" w:hint="default"/>
      </w:rPr>
    </w:lvl>
    <w:lvl w:ilvl="7" w:tplc="2E607B7C">
      <w:start w:val="1"/>
      <w:numFmt w:val="bullet"/>
      <w:lvlText w:val="o"/>
      <w:lvlJc w:val="left"/>
      <w:pPr>
        <w:ind w:left="5760" w:hanging="360"/>
      </w:pPr>
      <w:rPr>
        <w:rFonts w:ascii="Courier New" w:hAnsi="Courier New" w:hint="default"/>
      </w:rPr>
    </w:lvl>
    <w:lvl w:ilvl="8" w:tplc="D0F26CF8">
      <w:start w:val="1"/>
      <w:numFmt w:val="bullet"/>
      <w:lvlText w:val=""/>
      <w:lvlJc w:val="left"/>
      <w:pPr>
        <w:ind w:left="6480" w:hanging="360"/>
      </w:pPr>
      <w:rPr>
        <w:rFonts w:ascii="Wingdings" w:hAnsi="Wingdings" w:hint="default"/>
      </w:rPr>
    </w:lvl>
  </w:abstractNum>
  <w:abstractNum w:abstractNumId="23" w15:restartNumberingAfterBreak="0">
    <w:nsid w:val="5E50704E"/>
    <w:multiLevelType w:val="hybridMultilevel"/>
    <w:tmpl w:val="5194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E1BD0"/>
    <w:multiLevelType w:val="hybridMultilevel"/>
    <w:tmpl w:val="74AC891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4571E31"/>
    <w:multiLevelType w:val="hybridMultilevel"/>
    <w:tmpl w:val="3CC6EEA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6244FB0"/>
    <w:multiLevelType w:val="hybridMultilevel"/>
    <w:tmpl w:val="AFC21CB0"/>
    <w:lvl w:ilvl="0" w:tplc="F7B0ADF0">
      <w:start w:val="1"/>
      <w:numFmt w:val="bullet"/>
      <w:lvlText w:val=""/>
      <w:lvlJc w:val="left"/>
      <w:pPr>
        <w:ind w:left="720" w:hanging="360"/>
      </w:pPr>
      <w:rPr>
        <w:rFonts w:ascii="Symbol" w:hAnsi="Symbol"/>
      </w:rPr>
    </w:lvl>
    <w:lvl w:ilvl="1" w:tplc="5218ED02">
      <w:start w:val="1"/>
      <w:numFmt w:val="bullet"/>
      <w:lvlText w:val=""/>
      <w:lvlJc w:val="left"/>
      <w:pPr>
        <w:ind w:left="720" w:hanging="360"/>
      </w:pPr>
      <w:rPr>
        <w:rFonts w:ascii="Symbol" w:hAnsi="Symbol"/>
      </w:rPr>
    </w:lvl>
    <w:lvl w:ilvl="2" w:tplc="2C8A38FE">
      <w:start w:val="1"/>
      <w:numFmt w:val="bullet"/>
      <w:lvlText w:val=""/>
      <w:lvlJc w:val="left"/>
      <w:pPr>
        <w:ind w:left="720" w:hanging="360"/>
      </w:pPr>
      <w:rPr>
        <w:rFonts w:ascii="Symbol" w:hAnsi="Symbol"/>
      </w:rPr>
    </w:lvl>
    <w:lvl w:ilvl="3" w:tplc="B1F457FC">
      <w:start w:val="1"/>
      <w:numFmt w:val="bullet"/>
      <w:lvlText w:val=""/>
      <w:lvlJc w:val="left"/>
      <w:pPr>
        <w:ind w:left="720" w:hanging="360"/>
      </w:pPr>
      <w:rPr>
        <w:rFonts w:ascii="Symbol" w:hAnsi="Symbol"/>
      </w:rPr>
    </w:lvl>
    <w:lvl w:ilvl="4" w:tplc="E9AC1EB6">
      <w:start w:val="1"/>
      <w:numFmt w:val="bullet"/>
      <w:lvlText w:val=""/>
      <w:lvlJc w:val="left"/>
      <w:pPr>
        <w:ind w:left="720" w:hanging="360"/>
      </w:pPr>
      <w:rPr>
        <w:rFonts w:ascii="Symbol" w:hAnsi="Symbol"/>
      </w:rPr>
    </w:lvl>
    <w:lvl w:ilvl="5" w:tplc="A87E58BE">
      <w:start w:val="1"/>
      <w:numFmt w:val="bullet"/>
      <w:lvlText w:val=""/>
      <w:lvlJc w:val="left"/>
      <w:pPr>
        <w:ind w:left="720" w:hanging="360"/>
      </w:pPr>
      <w:rPr>
        <w:rFonts w:ascii="Symbol" w:hAnsi="Symbol"/>
      </w:rPr>
    </w:lvl>
    <w:lvl w:ilvl="6" w:tplc="E118E51A">
      <w:start w:val="1"/>
      <w:numFmt w:val="bullet"/>
      <w:lvlText w:val=""/>
      <w:lvlJc w:val="left"/>
      <w:pPr>
        <w:ind w:left="720" w:hanging="360"/>
      </w:pPr>
      <w:rPr>
        <w:rFonts w:ascii="Symbol" w:hAnsi="Symbol"/>
      </w:rPr>
    </w:lvl>
    <w:lvl w:ilvl="7" w:tplc="AA12F44A">
      <w:start w:val="1"/>
      <w:numFmt w:val="bullet"/>
      <w:lvlText w:val=""/>
      <w:lvlJc w:val="left"/>
      <w:pPr>
        <w:ind w:left="720" w:hanging="360"/>
      </w:pPr>
      <w:rPr>
        <w:rFonts w:ascii="Symbol" w:hAnsi="Symbol"/>
      </w:rPr>
    </w:lvl>
    <w:lvl w:ilvl="8" w:tplc="42CCDA56">
      <w:start w:val="1"/>
      <w:numFmt w:val="bullet"/>
      <w:lvlText w:val=""/>
      <w:lvlJc w:val="left"/>
      <w:pPr>
        <w:ind w:left="720" w:hanging="360"/>
      </w:pPr>
      <w:rPr>
        <w:rFonts w:ascii="Symbol" w:hAnsi="Symbol"/>
      </w:rPr>
    </w:lvl>
  </w:abstractNum>
  <w:abstractNum w:abstractNumId="27" w15:restartNumberingAfterBreak="0">
    <w:nsid w:val="6E661893"/>
    <w:multiLevelType w:val="hybridMultilevel"/>
    <w:tmpl w:val="44388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F2CCF"/>
    <w:multiLevelType w:val="hybridMultilevel"/>
    <w:tmpl w:val="6E1CA9A8"/>
    <w:lvl w:ilvl="0" w:tplc="32C04692">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15D5B"/>
    <w:multiLevelType w:val="hybridMultilevel"/>
    <w:tmpl w:val="8FA6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13FEC"/>
    <w:multiLevelType w:val="hybridMultilevel"/>
    <w:tmpl w:val="C4A6B176"/>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602782">
    <w:abstractNumId w:val="14"/>
  </w:num>
  <w:num w:numId="2" w16cid:durableId="1435829798">
    <w:abstractNumId w:val="22"/>
  </w:num>
  <w:num w:numId="3" w16cid:durableId="622077123">
    <w:abstractNumId w:val="12"/>
  </w:num>
  <w:num w:numId="4" w16cid:durableId="1348944204">
    <w:abstractNumId w:val="9"/>
  </w:num>
  <w:num w:numId="5" w16cid:durableId="1131052757">
    <w:abstractNumId w:val="30"/>
  </w:num>
  <w:num w:numId="6" w16cid:durableId="1040126134">
    <w:abstractNumId w:val="11"/>
  </w:num>
  <w:num w:numId="7" w16cid:durableId="1488979089">
    <w:abstractNumId w:val="27"/>
  </w:num>
  <w:num w:numId="8" w16cid:durableId="118110948">
    <w:abstractNumId w:val="1"/>
  </w:num>
  <w:num w:numId="9" w16cid:durableId="511916087">
    <w:abstractNumId w:val="23"/>
  </w:num>
  <w:num w:numId="10" w16cid:durableId="203100829">
    <w:abstractNumId w:val="0"/>
  </w:num>
  <w:num w:numId="11" w16cid:durableId="370107966">
    <w:abstractNumId w:val="20"/>
  </w:num>
  <w:num w:numId="12" w16cid:durableId="1356688212">
    <w:abstractNumId w:val="6"/>
  </w:num>
  <w:num w:numId="13" w16cid:durableId="1207452358">
    <w:abstractNumId w:val="25"/>
  </w:num>
  <w:num w:numId="14" w16cid:durableId="336269310">
    <w:abstractNumId w:val="19"/>
  </w:num>
  <w:num w:numId="15" w16cid:durableId="671832691">
    <w:abstractNumId w:val="7"/>
  </w:num>
  <w:num w:numId="16" w16cid:durableId="69886363">
    <w:abstractNumId w:val="24"/>
  </w:num>
  <w:num w:numId="17" w16cid:durableId="1892155952">
    <w:abstractNumId w:val="2"/>
  </w:num>
  <w:num w:numId="18" w16cid:durableId="2135901922">
    <w:abstractNumId w:val="16"/>
  </w:num>
  <w:num w:numId="19" w16cid:durableId="85661779">
    <w:abstractNumId w:val="18"/>
  </w:num>
  <w:num w:numId="20" w16cid:durableId="853230415">
    <w:abstractNumId w:val="10"/>
  </w:num>
  <w:num w:numId="21" w16cid:durableId="2124499345">
    <w:abstractNumId w:val="15"/>
  </w:num>
  <w:num w:numId="22" w16cid:durableId="1043821694">
    <w:abstractNumId w:val="4"/>
  </w:num>
  <w:num w:numId="23" w16cid:durableId="1823816740">
    <w:abstractNumId w:val="28"/>
  </w:num>
  <w:num w:numId="24" w16cid:durableId="1386487026">
    <w:abstractNumId w:val="21"/>
  </w:num>
  <w:num w:numId="25" w16cid:durableId="39482795">
    <w:abstractNumId w:val="3"/>
  </w:num>
  <w:num w:numId="26" w16cid:durableId="3359292">
    <w:abstractNumId w:val="29"/>
  </w:num>
  <w:num w:numId="27" w16cid:durableId="271328614">
    <w:abstractNumId w:val="5"/>
  </w:num>
  <w:num w:numId="28" w16cid:durableId="1872642800">
    <w:abstractNumId w:val="8"/>
  </w:num>
  <w:num w:numId="29" w16cid:durableId="2042899351">
    <w:abstractNumId w:val="9"/>
    <w:lvlOverride w:ilvl="0">
      <w:startOverride w:val="1"/>
    </w:lvlOverride>
  </w:num>
  <w:num w:numId="30" w16cid:durableId="1185094872">
    <w:abstractNumId w:val="17"/>
  </w:num>
  <w:num w:numId="31" w16cid:durableId="870342813">
    <w:abstractNumId w:val="26"/>
  </w:num>
  <w:num w:numId="32" w16cid:durableId="139870084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cryptProviderType="rsaAES" w:cryptAlgorithmClass="hash" w:cryptAlgorithmType="typeAny" w:cryptAlgorithmSid="14" w:cryptSpinCount="100000" w:hash="w+4LyRUq5oN+vUnKJTTDuxmNX4vCdgj/DkWvp9F0f1DMJGQ6vYnciPbZzJ82kWjXHWzv4aXzuAQIpVCrlZhH+g==" w:salt="lZxOxzlJAl+xIgMuvZo3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3E"/>
    <w:rsid w:val="0000391A"/>
    <w:rsid w:val="00004EA5"/>
    <w:rsid w:val="00021F58"/>
    <w:rsid w:val="00023A9F"/>
    <w:rsid w:val="000260E7"/>
    <w:rsid w:val="00027D88"/>
    <w:rsid w:val="00031440"/>
    <w:rsid w:val="000321A5"/>
    <w:rsid w:val="00035C4E"/>
    <w:rsid w:val="00037DF6"/>
    <w:rsid w:val="00043FD6"/>
    <w:rsid w:val="00051BF1"/>
    <w:rsid w:val="00065F95"/>
    <w:rsid w:val="0006740F"/>
    <w:rsid w:val="00074088"/>
    <w:rsid w:val="00076DA6"/>
    <w:rsid w:val="0008408A"/>
    <w:rsid w:val="0009028D"/>
    <w:rsid w:val="00093290"/>
    <w:rsid w:val="00094E9A"/>
    <w:rsid w:val="0009533E"/>
    <w:rsid w:val="000967F2"/>
    <w:rsid w:val="000969A6"/>
    <w:rsid w:val="000A3158"/>
    <w:rsid w:val="000A64DA"/>
    <w:rsid w:val="000A6C2D"/>
    <w:rsid w:val="000B4015"/>
    <w:rsid w:val="000B6578"/>
    <w:rsid w:val="000D0F02"/>
    <w:rsid w:val="000D233A"/>
    <w:rsid w:val="000D590F"/>
    <w:rsid w:val="000D79CC"/>
    <w:rsid w:val="000E11FA"/>
    <w:rsid w:val="000E58FB"/>
    <w:rsid w:val="000F035A"/>
    <w:rsid w:val="000F4EBD"/>
    <w:rsid w:val="0010082A"/>
    <w:rsid w:val="00105A4D"/>
    <w:rsid w:val="00110CB2"/>
    <w:rsid w:val="00122639"/>
    <w:rsid w:val="00125C31"/>
    <w:rsid w:val="00131DD4"/>
    <w:rsid w:val="00140D30"/>
    <w:rsid w:val="00146389"/>
    <w:rsid w:val="001476F5"/>
    <w:rsid w:val="0015508A"/>
    <w:rsid w:val="00163D51"/>
    <w:rsid w:val="001650B4"/>
    <w:rsid w:val="0018056F"/>
    <w:rsid w:val="00184A42"/>
    <w:rsid w:val="001872FC"/>
    <w:rsid w:val="001A23BE"/>
    <w:rsid w:val="001A4483"/>
    <w:rsid w:val="001B631B"/>
    <w:rsid w:val="001C060A"/>
    <w:rsid w:val="001D056D"/>
    <w:rsid w:val="001D2221"/>
    <w:rsid w:val="001D396D"/>
    <w:rsid w:val="001D5501"/>
    <w:rsid w:val="001D5FF6"/>
    <w:rsid w:val="001E16EE"/>
    <w:rsid w:val="001E2582"/>
    <w:rsid w:val="001F4315"/>
    <w:rsid w:val="001F4B09"/>
    <w:rsid w:val="001F7FE3"/>
    <w:rsid w:val="00205425"/>
    <w:rsid w:val="00212739"/>
    <w:rsid w:val="00222988"/>
    <w:rsid w:val="00236B5B"/>
    <w:rsid w:val="002401D7"/>
    <w:rsid w:val="00246A5B"/>
    <w:rsid w:val="00250834"/>
    <w:rsid w:val="002519F5"/>
    <w:rsid w:val="002521CF"/>
    <w:rsid w:val="00252CA8"/>
    <w:rsid w:val="0025510D"/>
    <w:rsid w:val="00257246"/>
    <w:rsid w:val="002641EF"/>
    <w:rsid w:val="00271108"/>
    <w:rsid w:val="002822AC"/>
    <w:rsid w:val="00292E87"/>
    <w:rsid w:val="00295A32"/>
    <w:rsid w:val="002A0303"/>
    <w:rsid w:val="002A07F4"/>
    <w:rsid w:val="002A0C0D"/>
    <w:rsid w:val="002A2F1B"/>
    <w:rsid w:val="002A7EB2"/>
    <w:rsid w:val="002B75C5"/>
    <w:rsid w:val="002C7418"/>
    <w:rsid w:val="002E461C"/>
    <w:rsid w:val="002E6025"/>
    <w:rsid w:val="002F08C9"/>
    <w:rsid w:val="002F11E8"/>
    <w:rsid w:val="0030058E"/>
    <w:rsid w:val="00302635"/>
    <w:rsid w:val="00317240"/>
    <w:rsid w:val="00324B8A"/>
    <w:rsid w:val="0033371B"/>
    <w:rsid w:val="00336353"/>
    <w:rsid w:val="0034104F"/>
    <w:rsid w:val="00360541"/>
    <w:rsid w:val="00361A74"/>
    <w:rsid w:val="003817ED"/>
    <w:rsid w:val="0038500C"/>
    <w:rsid w:val="00386F2E"/>
    <w:rsid w:val="003921F7"/>
    <w:rsid w:val="003A3A92"/>
    <w:rsid w:val="003A5C3D"/>
    <w:rsid w:val="003A5D9A"/>
    <w:rsid w:val="003A6439"/>
    <w:rsid w:val="003A667D"/>
    <w:rsid w:val="003B1212"/>
    <w:rsid w:val="003B1FA1"/>
    <w:rsid w:val="003B3F93"/>
    <w:rsid w:val="003B7E1A"/>
    <w:rsid w:val="003D0E6F"/>
    <w:rsid w:val="003E0799"/>
    <w:rsid w:val="003E2294"/>
    <w:rsid w:val="003E3234"/>
    <w:rsid w:val="003E7B83"/>
    <w:rsid w:val="003F1127"/>
    <w:rsid w:val="003F30C0"/>
    <w:rsid w:val="003F70A3"/>
    <w:rsid w:val="00414055"/>
    <w:rsid w:val="004200C1"/>
    <w:rsid w:val="004219BA"/>
    <w:rsid w:val="00421E3D"/>
    <w:rsid w:val="0042279E"/>
    <w:rsid w:val="004227C0"/>
    <w:rsid w:val="00423B96"/>
    <w:rsid w:val="0043212B"/>
    <w:rsid w:val="00437002"/>
    <w:rsid w:val="00440213"/>
    <w:rsid w:val="0045148A"/>
    <w:rsid w:val="0045151A"/>
    <w:rsid w:val="004726E7"/>
    <w:rsid w:val="004838EB"/>
    <w:rsid w:val="004843F2"/>
    <w:rsid w:val="00490C46"/>
    <w:rsid w:val="00494C14"/>
    <w:rsid w:val="00495BA0"/>
    <w:rsid w:val="004A6140"/>
    <w:rsid w:val="004B1C24"/>
    <w:rsid w:val="004C05BC"/>
    <w:rsid w:val="004C6BE3"/>
    <w:rsid w:val="004D1917"/>
    <w:rsid w:val="004D3366"/>
    <w:rsid w:val="004D5E9D"/>
    <w:rsid w:val="004D75F2"/>
    <w:rsid w:val="004E6020"/>
    <w:rsid w:val="004F0EDD"/>
    <w:rsid w:val="00502231"/>
    <w:rsid w:val="00507D43"/>
    <w:rsid w:val="00511B22"/>
    <w:rsid w:val="00521970"/>
    <w:rsid w:val="005225D0"/>
    <w:rsid w:val="00526A9D"/>
    <w:rsid w:val="00535DFA"/>
    <w:rsid w:val="00535E80"/>
    <w:rsid w:val="00535F84"/>
    <w:rsid w:val="00537653"/>
    <w:rsid w:val="0054211D"/>
    <w:rsid w:val="00542B52"/>
    <w:rsid w:val="00547891"/>
    <w:rsid w:val="00555404"/>
    <w:rsid w:val="00557156"/>
    <w:rsid w:val="005668F0"/>
    <w:rsid w:val="00572533"/>
    <w:rsid w:val="00573928"/>
    <w:rsid w:val="00575671"/>
    <w:rsid w:val="005833D5"/>
    <w:rsid w:val="00587780"/>
    <w:rsid w:val="0058792A"/>
    <w:rsid w:val="00592923"/>
    <w:rsid w:val="005942FE"/>
    <w:rsid w:val="00594E37"/>
    <w:rsid w:val="005A0DB6"/>
    <w:rsid w:val="005A1805"/>
    <w:rsid w:val="005A2D93"/>
    <w:rsid w:val="005A2FE8"/>
    <w:rsid w:val="005A4817"/>
    <w:rsid w:val="005B60BC"/>
    <w:rsid w:val="005C3E6F"/>
    <w:rsid w:val="005D1545"/>
    <w:rsid w:val="005D6BFC"/>
    <w:rsid w:val="005E25EB"/>
    <w:rsid w:val="005F4DFD"/>
    <w:rsid w:val="005F52B1"/>
    <w:rsid w:val="00601EFD"/>
    <w:rsid w:val="00603E33"/>
    <w:rsid w:val="006040C5"/>
    <w:rsid w:val="006064FF"/>
    <w:rsid w:val="0061032C"/>
    <w:rsid w:val="006114FC"/>
    <w:rsid w:val="00611A7E"/>
    <w:rsid w:val="00611AD1"/>
    <w:rsid w:val="00613ED2"/>
    <w:rsid w:val="0061670C"/>
    <w:rsid w:val="00623E6D"/>
    <w:rsid w:val="00633EFB"/>
    <w:rsid w:val="00634A70"/>
    <w:rsid w:val="00635917"/>
    <w:rsid w:val="00640F59"/>
    <w:rsid w:val="00651042"/>
    <w:rsid w:val="00651B4B"/>
    <w:rsid w:val="006560DC"/>
    <w:rsid w:val="00656F31"/>
    <w:rsid w:val="00660260"/>
    <w:rsid w:val="0066082F"/>
    <w:rsid w:val="0066113D"/>
    <w:rsid w:val="006623C8"/>
    <w:rsid w:val="0066362A"/>
    <w:rsid w:val="006656CC"/>
    <w:rsid w:val="00666198"/>
    <w:rsid w:val="00666E5B"/>
    <w:rsid w:val="00667D9B"/>
    <w:rsid w:val="006864E8"/>
    <w:rsid w:val="00687020"/>
    <w:rsid w:val="00691707"/>
    <w:rsid w:val="0069270E"/>
    <w:rsid w:val="006A106C"/>
    <w:rsid w:val="006A37AD"/>
    <w:rsid w:val="006B06D7"/>
    <w:rsid w:val="006B2320"/>
    <w:rsid w:val="006B2FA8"/>
    <w:rsid w:val="006B4777"/>
    <w:rsid w:val="006C0F6D"/>
    <w:rsid w:val="006C638E"/>
    <w:rsid w:val="006D3F7D"/>
    <w:rsid w:val="006F05F3"/>
    <w:rsid w:val="006F0FBE"/>
    <w:rsid w:val="006F2D18"/>
    <w:rsid w:val="00715C03"/>
    <w:rsid w:val="00722075"/>
    <w:rsid w:val="007240EF"/>
    <w:rsid w:val="00730A6E"/>
    <w:rsid w:val="007355D1"/>
    <w:rsid w:val="00735763"/>
    <w:rsid w:val="007411C4"/>
    <w:rsid w:val="007412CE"/>
    <w:rsid w:val="00742B8A"/>
    <w:rsid w:val="007539C0"/>
    <w:rsid w:val="00757776"/>
    <w:rsid w:val="00764D63"/>
    <w:rsid w:val="007672B5"/>
    <w:rsid w:val="00770B66"/>
    <w:rsid w:val="00775807"/>
    <w:rsid w:val="00782D95"/>
    <w:rsid w:val="00783B1D"/>
    <w:rsid w:val="00791D59"/>
    <w:rsid w:val="007937B1"/>
    <w:rsid w:val="007939EC"/>
    <w:rsid w:val="007A004F"/>
    <w:rsid w:val="007A1500"/>
    <w:rsid w:val="007A2CEC"/>
    <w:rsid w:val="007A3A67"/>
    <w:rsid w:val="007A5848"/>
    <w:rsid w:val="007B01BA"/>
    <w:rsid w:val="007B14F0"/>
    <w:rsid w:val="007B691C"/>
    <w:rsid w:val="007C01C6"/>
    <w:rsid w:val="007C0B48"/>
    <w:rsid w:val="007C3FFD"/>
    <w:rsid w:val="007E4DAB"/>
    <w:rsid w:val="007E533E"/>
    <w:rsid w:val="007E547B"/>
    <w:rsid w:val="007F7C44"/>
    <w:rsid w:val="00801C33"/>
    <w:rsid w:val="00803614"/>
    <w:rsid w:val="0081589A"/>
    <w:rsid w:val="00840205"/>
    <w:rsid w:val="008409C2"/>
    <w:rsid w:val="008440B0"/>
    <w:rsid w:val="00844AEE"/>
    <w:rsid w:val="00850CC1"/>
    <w:rsid w:val="00853E8A"/>
    <w:rsid w:val="00856754"/>
    <w:rsid w:val="00862024"/>
    <w:rsid w:val="00867E15"/>
    <w:rsid w:val="00871309"/>
    <w:rsid w:val="00871B69"/>
    <w:rsid w:val="00872624"/>
    <w:rsid w:val="008767D8"/>
    <w:rsid w:val="00876E68"/>
    <w:rsid w:val="008838DB"/>
    <w:rsid w:val="0089074E"/>
    <w:rsid w:val="00890D02"/>
    <w:rsid w:val="008920C4"/>
    <w:rsid w:val="008954A0"/>
    <w:rsid w:val="008A48D3"/>
    <w:rsid w:val="008A53EF"/>
    <w:rsid w:val="008A7043"/>
    <w:rsid w:val="008B0D3D"/>
    <w:rsid w:val="008B2A35"/>
    <w:rsid w:val="008B34CA"/>
    <w:rsid w:val="008B3DBF"/>
    <w:rsid w:val="008B7EBC"/>
    <w:rsid w:val="008C67FC"/>
    <w:rsid w:val="008D114D"/>
    <w:rsid w:val="008D29E8"/>
    <w:rsid w:val="008D39A5"/>
    <w:rsid w:val="008D7536"/>
    <w:rsid w:val="008E1B03"/>
    <w:rsid w:val="008E60FC"/>
    <w:rsid w:val="008F126A"/>
    <w:rsid w:val="008F5808"/>
    <w:rsid w:val="008F6BD8"/>
    <w:rsid w:val="0090364E"/>
    <w:rsid w:val="00903CA4"/>
    <w:rsid w:val="00906AC3"/>
    <w:rsid w:val="00912E9B"/>
    <w:rsid w:val="009130E8"/>
    <w:rsid w:val="00913F40"/>
    <w:rsid w:val="00916FCE"/>
    <w:rsid w:val="009176DB"/>
    <w:rsid w:val="00923D54"/>
    <w:rsid w:val="00944D03"/>
    <w:rsid w:val="00947119"/>
    <w:rsid w:val="00956206"/>
    <w:rsid w:val="009628FD"/>
    <w:rsid w:val="00962C51"/>
    <w:rsid w:val="00963410"/>
    <w:rsid w:val="0097279F"/>
    <w:rsid w:val="00973834"/>
    <w:rsid w:val="009739D7"/>
    <w:rsid w:val="00975AD6"/>
    <w:rsid w:val="0097665A"/>
    <w:rsid w:val="00982ED6"/>
    <w:rsid w:val="009A0CF4"/>
    <w:rsid w:val="009A34F1"/>
    <w:rsid w:val="009A3D5B"/>
    <w:rsid w:val="009A7F87"/>
    <w:rsid w:val="009B0A65"/>
    <w:rsid w:val="009B6D9F"/>
    <w:rsid w:val="009C1413"/>
    <w:rsid w:val="009C399D"/>
    <w:rsid w:val="009D333E"/>
    <w:rsid w:val="009D59A5"/>
    <w:rsid w:val="009D7004"/>
    <w:rsid w:val="009E311F"/>
    <w:rsid w:val="009E5C4D"/>
    <w:rsid w:val="009E78A1"/>
    <w:rsid w:val="009F6DFA"/>
    <w:rsid w:val="00A03559"/>
    <w:rsid w:val="00A10AA1"/>
    <w:rsid w:val="00A127DD"/>
    <w:rsid w:val="00A30E88"/>
    <w:rsid w:val="00A33E22"/>
    <w:rsid w:val="00A34468"/>
    <w:rsid w:val="00A41B25"/>
    <w:rsid w:val="00A457AD"/>
    <w:rsid w:val="00A5575D"/>
    <w:rsid w:val="00A56018"/>
    <w:rsid w:val="00A60862"/>
    <w:rsid w:val="00A619E7"/>
    <w:rsid w:val="00A63AAD"/>
    <w:rsid w:val="00A66455"/>
    <w:rsid w:val="00A67BE2"/>
    <w:rsid w:val="00A67F71"/>
    <w:rsid w:val="00A85A24"/>
    <w:rsid w:val="00A91F04"/>
    <w:rsid w:val="00AA3D26"/>
    <w:rsid w:val="00AA5DF9"/>
    <w:rsid w:val="00AB6F55"/>
    <w:rsid w:val="00AC1F54"/>
    <w:rsid w:val="00AC6248"/>
    <w:rsid w:val="00AC6802"/>
    <w:rsid w:val="00AD15DA"/>
    <w:rsid w:val="00AD34C7"/>
    <w:rsid w:val="00AD3894"/>
    <w:rsid w:val="00AD3E55"/>
    <w:rsid w:val="00AE188F"/>
    <w:rsid w:val="00AE5262"/>
    <w:rsid w:val="00AF2EEB"/>
    <w:rsid w:val="00B134A0"/>
    <w:rsid w:val="00B14BD5"/>
    <w:rsid w:val="00B15BC9"/>
    <w:rsid w:val="00B259C7"/>
    <w:rsid w:val="00B276D0"/>
    <w:rsid w:val="00B364E8"/>
    <w:rsid w:val="00B435E9"/>
    <w:rsid w:val="00B4507F"/>
    <w:rsid w:val="00B520A2"/>
    <w:rsid w:val="00B52DF1"/>
    <w:rsid w:val="00B5511C"/>
    <w:rsid w:val="00B56F09"/>
    <w:rsid w:val="00B613EC"/>
    <w:rsid w:val="00B63F50"/>
    <w:rsid w:val="00B6525C"/>
    <w:rsid w:val="00B740AD"/>
    <w:rsid w:val="00B74C2E"/>
    <w:rsid w:val="00B754C8"/>
    <w:rsid w:val="00B80B8F"/>
    <w:rsid w:val="00B815A7"/>
    <w:rsid w:val="00B82E93"/>
    <w:rsid w:val="00B83FAB"/>
    <w:rsid w:val="00B85527"/>
    <w:rsid w:val="00B85AC3"/>
    <w:rsid w:val="00B90081"/>
    <w:rsid w:val="00B92847"/>
    <w:rsid w:val="00BA3237"/>
    <w:rsid w:val="00BB093D"/>
    <w:rsid w:val="00BB1BEF"/>
    <w:rsid w:val="00BB4FEE"/>
    <w:rsid w:val="00BC36DA"/>
    <w:rsid w:val="00BE4B5F"/>
    <w:rsid w:val="00BE6F34"/>
    <w:rsid w:val="00BF1D37"/>
    <w:rsid w:val="00BF24CD"/>
    <w:rsid w:val="00BF296B"/>
    <w:rsid w:val="00C00557"/>
    <w:rsid w:val="00C050EF"/>
    <w:rsid w:val="00C11B1A"/>
    <w:rsid w:val="00C317A9"/>
    <w:rsid w:val="00C40DBC"/>
    <w:rsid w:val="00C423D8"/>
    <w:rsid w:val="00C43622"/>
    <w:rsid w:val="00C44E75"/>
    <w:rsid w:val="00C45169"/>
    <w:rsid w:val="00C521B3"/>
    <w:rsid w:val="00C640D2"/>
    <w:rsid w:val="00C71437"/>
    <w:rsid w:val="00C75956"/>
    <w:rsid w:val="00C80D03"/>
    <w:rsid w:val="00C81004"/>
    <w:rsid w:val="00C82EE8"/>
    <w:rsid w:val="00C90D64"/>
    <w:rsid w:val="00C960B8"/>
    <w:rsid w:val="00C97475"/>
    <w:rsid w:val="00CA2EDF"/>
    <w:rsid w:val="00CA4949"/>
    <w:rsid w:val="00CB249F"/>
    <w:rsid w:val="00CB3B7C"/>
    <w:rsid w:val="00CB4B8E"/>
    <w:rsid w:val="00CB5778"/>
    <w:rsid w:val="00CB57E3"/>
    <w:rsid w:val="00CB7012"/>
    <w:rsid w:val="00CD54A9"/>
    <w:rsid w:val="00CE3595"/>
    <w:rsid w:val="00CE4C70"/>
    <w:rsid w:val="00CE67E0"/>
    <w:rsid w:val="00CF435A"/>
    <w:rsid w:val="00D04017"/>
    <w:rsid w:val="00D0734C"/>
    <w:rsid w:val="00D10DBC"/>
    <w:rsid w:val="00D15F55"/>
    <w:rsid w:val="00D20EA7"/>
    <w:rsid w:val="00D213E8"/>
    <w:rsid w:val="00D22687"/>
    <w:rsid w:val="00D27967"/>
    <w:rsid w:val="00D31C00"/>
    <w:rsid w:val="00D42422"/>
    <w:rsid w:val="00D42463"/>
    <w:rsid w:val="00D437D1"/>
    <w:rsid w:val="00D450F4"/>
    <w:rsid w:val="00D47B38"/>
    <w:rsid w:val="00D50BE4"/>
    <w:rsid w:val="00D5442B"/>
    <w:rsid w:val="00D55AA5"/>
    <w:rsid w:val="00D60B5E"/>
    <w:rsid w:val="00D64F43"/>
    <w:rsid w:val="00D70EF4"/>
    <w:rsid w:val="00D71557"/>
    <w:rsid w:val="00D72433"/>
    <w:rsid w:val="00D751C1"/>
    <w:rsid w:val="00D77167"/>
    <w:rsid w:val="00D834BB"/>
    <w:rsid w:val="00D84F4F"/>
    <w:rsid w:val="00D9640E"/>
    <w:rsid w:val="00DA126A"/>
    <w:rsid w:val="00DA667D"/>
    <w:rsid w:val="00DB4777"/>
    <w:rsid w:val="00DC000B"/>
    <w:rsid w:val="00DC482B"/>
    <w:rsid w:val="00DC7CBE"/>
    <w:rsid w:val="00DD4DD3"/>
    <w:rsid w:val="00DD6681"/>
    <w:rsid w:val="00DD7255"/>
    <w:rsid w:val="00DD749A"/>
    <w:rsid w:val="00DE23F5"/>
    <w:rsid w:val="00DE6065"/>
    <w:rsid w:val="00DF3810"/>
    <w:rsid w:val="00E03EDC"/>
    <w:rsid w:val="00E0419F"/>
    <w:rsid w:val="00E0589F"/>
    <w:rsid w:val="00E104E4"/>
    <w:rsid w:val="00E2653B"/>
    <w:rsid w:val="00E279D3"/>
    <w:rsid w:val="00E30E85"/>
    <w:rsid w:val="00E373DE"/>
    <w:rsid w:val="00E374BF"/>
    <w:rsid w:val="00E37BE1"/>
    <w:rsid w:val="00E410B9"/>
    <w:rsid w:val="00E44326"/>
    <w:rsid w:val="00E55A6D"/>
    <w:rsid w:val="00E63706"/>
    <w:rsid w:val="00E811B0"/>
    <w:rsid w:val="00E90779"/>
    <w:rsid w:val="00E92A7A"/>
    <w:rsid w:val="00E93751"/>
    <w:rsid w:val="00EA3A22"/>
    <w:rsid w:val="00EA79CC"/>
    <w:rsid w:val="00EA7F29"/>
    <w:rsid w:val="00EB16B6"/>
    <w:rsid w:val="00EB299E"/>
    <w:rsid w:val="00EB6E62"/>
    <w:rsid w:val="00EC11E1"/>
    <w:rsid w:val="00EC3139"/>
    <w:rsid w:val="00EC5ED5"/>
    <w:rsid w:val="00EC6DE8"/>
    <w:rsid w:val="00EE2213"/>
    <w:rsid w:val="00EE4481"/>
    <w:rsid w:val="00EE56D2"/>
    <w:rsid w:val="00EF0378"/>
    <w:rsid w:val="00EF0B14"/>
    <w:rsid w:val="00EF2561"/>
    <w:rsid w:val="00EF7AD1"/>
    <w:rsid w:val="00F00141"/>
    <w:rsid w:val="00F00876"/>
    <w:rsid w:val="00F04089"/>
    <w:rsid w:val="00F071CA"/>
    <w:rsid w:val="00F17A6F"/>
    <w:rsid w:val="00F21D1F"/>
    <w:rsid w:val="00F26993"/>
    <w:rsid w:val="00F27046"/>
    <w:rsid w:val="00F27B01"/>
    <w:rsid w:val="00F34340"/>
    <w:rsid w:val="00F34612"/>
    <w:rsid w:val="00F379C7"/>
    <w:rsid w:val="00F43168"/>
    <w:rsid w:val="00F526D4"/>
    <w:rsid w:val="00F527AF"/>
    <w:rsid w:val="00F577CC"/>
    <w:rsid w:val="00F65214"/>
    <w:rsid w:val="00F815B0"/>
    <w:rsid w:val="00F84A9E"/>
    <w:rsid w:val="00F84B80"/>
    <w:rsid w:val="00F84D60"/>
    <w:rsid w:val="00F9152B"/>
    <w:rsid w:val="00F91A23"/>
    <w:rsid w:val="00F93DBF"/>
    <w:rsid w:val="00F949A8"/>
    <w:rsid w:val="00FA5D41"/>
    <w:rsid w:val="00FA6E92"/>
    <w:rsid w:val="00FB04C1"/>
    <w:rsid w:val="00FB6D60"/>
    <w:rsid w:val="00FD0FF6"/>
    <w:rsid w:val="00FE39EC"/>
    <w:rsid w:val="00FF2CF9"/>
    <w:rsid w:val="00FF4888"/>
    <w:rsid w:val="00FF7A5E"/>
    <w:rsid w:val="15D14AD5"/>
    <w:rsid w:val="18B94D6F"/>
    <w:rsid w:val="1C5797CC"/>
    <w:rsid w:val="232EB5F5"/>
    <w:rsid w:val="289F20C6"/>
    <w:rsid w:val="35863EFD"/>
    <w:rsid w:val="389924E0"/>
    <w:rsid w:val="4B2256CD"/>
    <w:rsid w:val="4B6C09F6"/>
    <w:rsid w:val="539F28C3"/>
    <w:rsid w:val="5D7FFB4A"/>
    <w:rsid w:val="5E62B3BC"/>
    <w:rsid w:val="60DB55AE"/>
    <w:rsid w:val="7E07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95F90"/>
  <w15:chartTrackingRefBased/>
  <w15:docId w15:val="{2FAF08E5-B98A-4DA6-A231-D30CD3EA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D03"/>
    <w:pPr>
      <w:keepNext/>
      <w:keepLines/>
      <w:spacing w:before="36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7411C4"/>
    <w:pPr>
      <w:keepNext/>
      <w:keepLines/>
      <w:numPr>
        <w:numId w:val="4"/>
      </w:numPr>
      <w:spacing w:before="240" w:after="80"/>
      <w:ind w:left="36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956206"/>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095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0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411C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956206"/>
    <w:rPr>
      <w:rFonts w:eastAsiaTheme="majorEastAsia" w:cstheme="majorBidi"/>
      <w:b/>
      <w:bCs/>
    </w:rPr>
  </w:style>
  <w:style w:type="character" w:customStyle="1" w:styleId="Heading4Char">
    <w:name w:val="Heading 4 Char"/>
    <w:basedOn w:val="DefaultParagraphFont"/>
    <w:link w:val="Heading4"/>
    <w:uiPriority w:val="9"/>
    <w:semiHidden/>
    <w:rsid w:val="00095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33E"/>
    <w:rPr>
      <w:rFonts w:eastAsiaTheme="majorEastAsia" w:cstheme="majorBidi"/>
      <w:color w:val="272727" w:themeColor="text1" w:themeTint="D8"/>
    </w:rPr>
  </w:style>
  <w:style w:type="paragraph" w:styleId="Title">
    <w:name w:val="Title"/>
    <w:basedOn w:val="Normal"/>
    <w:next w:val="Normal"/>
    <w:link w:val="TitleChar"/>
    <w:uiPriority w:val="10"/>
    <w:qFormat/>
    <w:rsid w:val="00095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33E"/>
    <w:pPr>
      <w:spacing w:before="160"/>
      <w:jc w:val="center"/>
    </w:pPr>
    <w:rPr>
      <w:i/>
      <w:iCs/>
      <w:color w:val="404040" w:themeColor="text1" w:themeTint="BF"/>
    </w:rPr>
  </w:style>
  <w:style w:type="character" w:customStyle="1" w:styleId="QuoteChar">
    <w:name w:val="Quote Char"/>
    <w:basedOn w:val="DefaultParagraphFont"/>
    <w:link w:val="Quote"/>
    <w:uiPriority w:val="29"/>
    <w:rsid w:val="0009533E"/>
    <w:rPr>
      <w:i/>
      <w:iCs/>
      <w:color w:val="404040" w:themeColor="text1" w:themeTint="BF"/>
    </w:rPr>
  </w:style>
  <w:style w:type="paragraph" w:styleId="ListParagraph">
    <w:name w:val="List Paragraph"/>
    <w:basedOn w:val="Normal"/>
    <w:uiPriority w:val="34"/>
    <w:qFormat/>
    <w:rsid w:val="0009533E"/>
    <w:pPr>
      <w:ind w:left="720"/>
      <w:contextualSpacing/>
    </w:pPr>
  </w:style>
  <w:style w:type="character" w:styleId="IntenseEmphasis">
    <w:name w:val="Intense Emphasis"/>
    <w:basedOn w:val="DefaultParagraphFont"/>
    <w:uiPriority w:val="21"/>
    <w:qFormat/>
    <w:rsid w:val="0009533E"/>
    <w:rPr>
      <w:i/>
      <w:iCs/>
      <w:color w:val="0F4761" w:themeColor="accent1" w:themeShade="BF"/>
    </w:rPr>
  </w:style>
  <w:style w:type="paragraph" w:styleId="IntenseQuote">
    <w:name w:val="Intense Quote"/>
    <w:basedOn w:val="Normal"/>
    <w:next w:val="Normal"/>
    <w:link w:val="IntenseQuoteChar"/>
    <w:uiPriority w:val="30"/>
    <w:qFormat/>
    <w:rsid w:val="00095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33E"/>
    <w:rPr>
      <w:i/>
      <w:iCs/>
      <w:color w:val="0F4761" w:themeColor="accent1" w:themeShade="BF"/>
    </w:rPr>
  </w:style>
  <w:style w:type="character" w:styleId="IntenseReference">
    <w:name w:val="Intense Reference"/>
    <w:basedOn w:val="DefaultParagraphFont"/>
    <w:uiPriority w:val="32"/>
    <w:qFormat/>
    <w:rsid w:val="0009533E"/>
    <w:rPr>
      <w:b/>
      <w:bCs/>
      <w:smallCaps/>
      <w:color w:val="0F4761" w:themeColor="accent1" w:themeShade="BF"/>
      <w:spacing w:val="5"/>
    </w:rPr>
  </w:style>
  <w:style w:type="paragraph" w:customStyle="1" w:styleId="Body">
    <w:name w:val="Body"/>
    <w:basedOn w:val="Normal"/>
    <w:link w:val="BodyChar"/>
    <w:qFormat/>
    <w:rsid w:val="005D1545"/>
    <w:rPr>
      <w:sz w:val="22"/>
      <w:szCs w:val="22"/>
    </w:rPr>
  </w:style>
  <w:style w:type="character" w:customStyle="1" w:styleId="BodyChar">
    <w:name w:val="Body Char"/>
    <w:basedOn w:val="DefaultParagraphFont"/>
    <w:link w:val="Body"/>
    <w:rsid w:val="005D1545"/>
    <w:rPr>
      <w:sz w:val="22"/>
      <w:szCs w:val="22"/>
    </w:rPr>
  </w:style>
  <w:style w:type="paragraph" w:customStyle="1" w:styleId="Default">
    <w:name w:val="Default"/>
    <w:rsid w:val="001C060A"/>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2F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71B"/>
    <w:rPr>
      <w:color w:val="467886" w:themeColor="hyperlink"/>
      <w:u w:val="single"/>
    </w:rPr>
  </w:style>
  <w:style w:type="character" w:styleId="UnresolvedMention">
    <w:name w:val="Unresolved Mention"/>
    <w:basedOn w:val="DefaultParagraphFont"/>
    <w:uiPriority w:val="99"/>
    <w:semiHidden/>
    <w:unhideWhenUsed/>
    <w:rsid w:val="00DC000B"/>
    <w:rPr>
      <w:color w:val="605E5C"/>
      <w:shd w:val="clear" w:color="auto" w:fill="E1DFDD"/>
    </w:rPr>
  </w:style>
  <w:style w:type="character" w:styleId="Strong">
    <w:name w:val="Strong"/>
    <w:basedOn w:val="DefaultParagraphFont"/>
    <w:uiPriority w:val="22"/>
    <w:qFormat/>
    <w:rsid w:val="00DC000B"/>
    <w:rPr>
      <w:b/>
      <w:bCs/>
    </w:rPr>
  </w:style>
  <w:style w:type="paragraph" w:styleId="Header">
    <w:name w:val="header"/>
    <w:basedOn w:val="Normal"/>
    <w:link w:val="HeaderChar"/>
    <w:uiPriority w:val="99"/>
    <w:unhideWhenUsed/>
    <w:rsid w:val="00F57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CC"/>
  </w:style>
  <w:style w:type="paragraph" w:styleId="Footer">
    <w:name w:val="footer"/>
    <w:basedOn w:val="Normal"/>
    <w:link w:val="FooterChar"/>
    <w:uiPriority w:val="99"/>
    <w:unhideWhenUsed/>
    <w:rsid w:val="00F57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CC"/>
  </w:style>
  <w:style w:type="paragraph" w:styleId="BodyText">
    <w:name w:val="Body Text"/>
    <w:basedOn w:val="Normal"/>
    <w:link w:val="BodyTextChar"/>
    <w:uiPriority w:val="1"/>
    <w:qFormat/>
    <w:rsid w:val="00867E15"/>
    <w:pPr>
      <w:numPr>
        <w:numId w:val="18"/>
      </w:numPr>
      <w:tabs>
        <w:tab w:val="left" w:pos="720"/>
      </w:tabs>
      <w:spacing w:line="259" w:lineRule="auto"/>
      <w:ind w:right="720"/>
    </w:pPr>
    <w:rPr>
      <w:rFonts w:cs="Calibri Light"/>
      <w:kern w:val="20"/>
      <w:sz w:val="22"/>
      <w:szCs w:val="22"/>
      <w:lang w:eastAsia="ja-JP"/>
      <w14:ligatures w14:val="none"/>
    </w:rPr>
  </w:style>
  <w:style w:type="character" w:customStyle="1" w:styleId="BodyTextChar">
    <w:name w:val="Body Text Char"/>
    <w:basedOn w:val="DefaultParagraphFont"/>
    <w:link w:val="BodyText"/>
    <w:uiPriority w:val="1"/>
    <w:rsid w:val="00867E15"/>
    <w:rPr>
      <w:rFonts w:cs="Calibri Light"/>
      <w:kern w:val="20"/>
      <w:sz w:val="22"/>
      <w:szCs w:val="22"/>
      <w:lang w:eastAsia="ja-JP"/>
      <w14:ligatures w14:val="none"/>
    </w:rPr>
  </w:style>
  <w:style w:type="paragraph" w:styleId="TOCHeading">
    <w:name w:val="TOC Heading"/>
    <w:basedOn w:val="Heading1"/>
    <w:next w:val="Normal"/>
    <w:uiPriority w:val="39"/>
    <w:unhideWhenUsed/>
    <w:qFormat/>
    <w:rsid w:val="007C01C6"/>
    <w:pPr>
      <w:spacing w:before="240" w:after="0" w:line="259" w:lineRule="auto"/>
      <w:outlineLvl w:val="9"/>
    </w:pPr>
    <w:rPr>
      <w:b w:val="0"/>
      <w:bCs w:val="0"/>
      <w:color w:val="0F4761" w:themeColor="accent1" w:themeShade="BF"/>
      <w:kern w:val="0"/>
      <w14:ligatures w14:val="none"/>
    </w:rPr>
  </w:style>
  <w:style w:type="paragraph" w:styleId="TOC1">
    <w:name w:val="toc 1"/>
    <w:basedOn w:val="Normal"/>
    <w:next w:val="Normal"/>
    <w:autoRedefine/>
    <w:uiPriority w:val="39"/>
    <w:unhideWhenUsed/>
    <w:rsid w:val="002E461C"/>
    <w:pPr>
      <w:tabs>
        <w:tab w:val="left" w:pos="360"/>
        <w:tab w:val="right" w:leader="dot" w:pos="9350"/>
      </w:tabs>
      <w:spacing w:after="100"/>
    </w:pPr>
  </w:style>
  <w:style w:type="paragraph" w:styleId="TOC2">
    <w:name w:val="toc 2"/>
    <w:basedOn w:val="Normal"/>
    <w:next w:val="Normal"/>
    <w:autoRedefine/>
    <w:uiPriority w:val="39"/>
    <w:unhideWhenUsed/>
    <w:rsid w:val="007C01C6"/>
    <w:pPr>
      <w:tabs>
        <w:tab w:val="left" w:pos="720"/>
        <w:tab w:val="right" w:leader="dot" w:pos="9350"/>
      </w:tabs>
      <w:spacing w:after="100" w:line="240" w:lineRule="auto"/>
      <w:ind w:left="245"/>
    </w:pPr>
  </w:style>
  <w:style w:type="paragraph" w:styleId="TOC3">
    <w:name w:val="toc 3"/>
    <w:basedOn w:val="Normal"/>
    <w:next w:val="Normal"/>
    <w:autoRedefine/>
    <w:uiPriority w:val="39"/>
    <w:unhideWhenUsed/>
    <w:rsid w:val="00F526D4"/>
    <w:pPr>
      <w:spacing w:after="100"/>
      <w:ind w:left="480"/>
    </w:pPr>
  </w:style>
  <w:style w:type="paragraph" w:customStyle="1" w:styleId="TableParagraph">
    <w:name w:val="Table Paragraph"/>
    <w:basedOn w:val="Normal"/>
    <w:uiPriority w:val="1"/>
    <w:qFormat/>
    <w:rsid w:val="00B80B8F"/>
    <w:pPr>
      <w:widowControl w:val="0"/>
      <w:autoSpaceDE w:val="0"/>
      <w:autoSpaceDN w:val="0"/>
      <w:spacing w:before="1" w:after="0" w:line="247" w:lineRule="exact"/>
      <w:ind w:left="110"/>
    </w:pPr>
    <w:rPr>
      <w:rFonts w:ascii="Calibri" w:eastAsia="Calibri" w:hAnsi="Calibri" w:cs="Calibri"/>
      <w:kern w:val="0"/>
      <w:sz w:val="22"/>
      <w:szCs w:val="22"/>
      <w14:ligatures w14:val="none"/>
    </w:rPr>
  </w:style>
  <w:style w:type="paragraph" w:styleId="Revision">
    <w:name w:val="Revision"/>
    <w:hidden/>
    <w:uiPriority w:val="99"/>
    <w:semiHidden/>
    <w:rsid w:val="002E6025"/>
    <w:pPr>
      <w:spacing w:after="0" w:line="240" w:lineRule="auto"/>
    </w:pPr>
  </w:style>
  <w:style w:type="character" w:styleId="CommentReference">
    <w:name w:val="annotation reference"/>
    <w:basedOn w:val="DefaultParagraphFont"/>
    <w:uiPriority w:val="99"/>
    <w:semiHidden/>
    <w:unhideWhenUsed/>
    <w:rsid w:val="002E6025"/>
    <w:rPr>
      <w:sz w:val="16"/>
      <w:szCs w:val="16"/>
    </w:rPr>
  </w:style>
  <w:style w:type="paragraph" w:styleId="CommentText">
    <w:name w:val="annotation text"/>
    <w:basedOn w:val="Normal"/>
    <w:link w:val="CommentTextChar"/>
    <w:uiPriority w:val="99"/>
    <w:unhideWhenUsed/>
    <w:rsid w:val="002E6025"/>
    <w:pPr>
      <w:spacing w:line="240" w:lineRule="auto"/>
    </w:pPr>
    <w:rPr>
      <w:sz w:val="20"/>
      <w:szCs w:val="20"/>
    </w:rPr>
  </w:style>
  <w:style w:type="character" w:customStyle="1" w:styleId="CommentTextChar">
    <w:name w:val="Comment Text Char"/>
    <w:basedOn w:val="DefaultParagraphFont"/>
    <w:link w:val="CommentText"/>
    <w:uiPriority w:val="99"/>
    <w:rsid w:val="002E6025"/>
    <w:rPr>
      <w:sz w:val="20"/>
      <w:szCs w:val="20"/>
    </w:rPr>
  </w:style>
  <w:style w:type="paragraph" w:styleId="CommentSubject">
    <w:name w:val="annotation subject"/>
    <w:basedOn w:val="CommentText"/>
    <w:next w:val="CommentText"/>
    <w:link w:val="CommentSubjectChar"/>
    <w:uiPriority w:val="99"/>
    <w:semiHidden/>
    <w:unhideWhenUsed/>
    <w:rsid w:val="002E6025"/>
    <w:rPr>
      <w:b/>
      <w:bCs/>
    </w:rPr>
  </w:style>
  <w:style w:type="character" w:customStyle="1" w:styleId="CommentSubjectChar">
    <w:name w:val="Comment Subject Char"/>
    <w:basedOn w:val="CommentTextChar"/>
    <w:link w:val="CommentSubject"/>
    <w:uiPriority w:val="99"/>
    <w:semiHidden/>
    <w:rsid w:val="002E6025"/>
    <w:rPr>
      <w:b/>
      <w:bCs/>
      <w:sz w:val="20"/>
      <w:szCs w:val="20"/>
    </w:rPr>
  </w:style>
  <w:style w:type="character" w:styleId="FootnoteReference">
    <w:name w:val="footnote reference"/>
    <w:basedOn w:val="DefaultParagraphFont"/>
    <w:uiPriority w:val="99"/>
    <w:unhideWhenUsed/>
    <w:rsid w:val="00AE5262"/>
    <w:rPr>
      <w:vertAlign w:val="superscript"/>
    </w:rPr>
  </w:style>
  <w:style w:type="paragraph" w:styleId="FootnoteText">
    <w:name w:val="footnote text"/>
    <w:basedOn w:val="Normal"/>
    <w:link w:val="FootnoteTextChar"/>
    <w:uiPriority w:val="99"/>
    <w:unhideWhenUsed/>
    <w:rsid w:val="00AE5262"/>
    <w:pPr>
      <w:spacing w:before="60" w:after="0" w:line="240" w:lineRule="auto"/>
    </w:pPr>
    <w:rPr>
      <w:rFonts w:eastAsiaTheme="minorEastAsia"/>
      <w:kern w:val="0"/>
      <w14:ligatures w14:val="none"/>
    </w:rPr>
  </w:style>
  <w:style w:type="character" w:customStyle="1" w:styleId="FootnoteTextChar">
    <w:name w:val="Footnote Text Char"/>
    <w:basedOn w:val="DefaultParagraphFont"/>
    <w:link w:val="FootnoteText"/>
    <w:uiPriority w:val="99"/>
    <w:rsid w:val="00AE5262"/>
    <w:rPr>
      <w:rFonts w:eastAsiaTheme="minorEastAsia"/>
      <w:kern w:val="0"/>
      <w14:ligatures w14:val="none"/>
    </w:rPr>
  </w:style>
  <w:style w:type="character" w:customStyle="1" w:styleId="normaltextrun">
    <w:name w:val="normaltextrun"/>
    <w:basedOn w:val="DefaultParagraphFont"/>
    <w:rsid w:val="00AE5262"/>
  </w:style>
  <w:style w:type="character" w:customStyle="1" w:styleId="eop">
    <w:name w:val="eop"/>
    <w:basedOn w:val="DefaultParagraphFont"/>
    <w:rsid w:val="00AE5262"/>
  </w:style>
  <w:style w:type="paragraph" w:customStyle="1" w:styleId="paragraph">
    <w:name w:val="paragraph"/>
    <w:basedOn w:val="Normal"/>
    <w:rsid w:val="00AE526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f0">
    <w:name w:val="pf0"/>
    <w:basedOn w:val="Normal"/>
    <w:rsid w:val="00AE52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AE5262"/>
    <w:rPr>
      <w:rFonts w:ascii="Segoe UI" w:hAnsi="Segoe UI" w:cs="Segoe UI" w:hint="default"/>
      <w:b/>
      <w:bCs/>
      <w:sz w:val="18"/>
      <w:szCs w:val="18"/>
    </w:rPr>
  </w:style>
  <w:style w:type="character" w:customStyle="1" w:styleId="cf21">
    <w:name w:val="cf21"/>
    <w:basedOn w:val="DefaultParagraphFont"/>
    <w:rsid w:val="00AE5262"/>
    <w:rPr>
      <w:rFonts w:ascii="Segoe UI" w:hAnsi="Segoe UI" w:cs="Segoe UI" w:hint="default"/>
      <w:sz w:val="18"/>
      <w:szCs w:val="18"/>
    </w:rPr>
  </w:style>
  <w:style w:type="paragraph" w:customStyle="1" w:styleId="WorkPlanLevel2">
    <w:name w:val="Work Plan Level 2"/>
    <w:basedOn w:val="Normal"/>
    <w:next w:val="Normal"/>
    <w:rsid w:val="0081589A"/>
    <w:pPr>
      <w:widowControl w:val="0"/>
      <w:numPr>
        <w:ilvl w:val="1"/>
        <w:numId w:val="25"/>
      </w:numPr>
      <w:pBdr>
        <w:bottom w:val="single" w:sz="8" w:space="4" w:color="156082" w:themeColor="accent1"/>
      </w:pBdr>
      <w:tabs>
        <w:tab w:val="num" w:pos="360"/>
      </w:tabs>
      <w:spacing w:before="60" w:after="240" w:line="240" w:lineRule="auto"/>
      <w:contextualSpacing/>
    </w:pPr>
    <w:rPr>
      <w:rFonts w:ascii="Times New Roman" w:eastAsia="Times New Roman" w:hAnsi="Times New Roman" w:cs="Times New Roman"/>
      <w:b/>
      <w:bCs/>
      <w:spacing w:val="5"/>
      <w:kern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3045">
      <w:bodyDiv w:val="1"/>
      <w:marLeft w:val="0"/>
      <w:marRight w:val="0"/>
      <w:marTop w:val="0"/>
      <w:marBottom w:val="0"/>
      <w:divBdr>
        <w:top w:val="none" w:sz="0" w:space="0" w:color="auto"/>
        <w:left w:val="none" w:sz="0" w:space="0" w:color="auto"/>
        <w:bottom w:val="none" w:sz="0" w:space="0" w:color="auto"/>
        <w:right w:val="none" w:sz="0" w:space="0" w:color="auto"/>
      </w:divBdr>
    </w:div>
    <w:div w:id="339426789">
      <w:bodyDiv w:val="1"/>
      <w:marLeft w:val="0"/>
      <w:marRight w:val="0"/>
      <w:marTop w:val="0"/>
      <w:marBottom w:val="0"/>
      <w:divBdr>
        <w:top w:val="none" w:sz="0" w:space="0" w:color="auto"/>
        <w:left w:val="none" w:sz="0" w:space="0" w:color="auto"/>
        <w:bottom w:val="none" w:sz="0" w:space="0" w:color="auto"/>
        <w:right w:val="none" w:sz="0" w:space="0" w:color="auto"/>
      </w:divBdr>
    </w:div>
    <w:div w:id="405537937">
      <w:bodyDiv w:val="1"/>
      <w:marLeft w:val="0"/>
      <w:marRight w:val="0"/>
      <w:marTop w:val="0"/>
      <w:marBottom w:val="0"/>
      <w:divBdr>
        <w:top w:val="none" w:sz="0" w:space="0" w:color="auto"/>
        <w:left w:val="none" w:sz="0" w:space="0" w:color="auto"/>
        <w:bottom w:val="none" w:sz="0" w:space="0" w:color="auto"/>
        <w:right w:val="none" w:sz="0" w:space="0" w:color="auto"/>
      </w:divBdr>
    </w:div>
    <w:div w:id="530217935">
      <w:bodyDiv w:val="1"/>
      <w:marLeft w:val="0"/>
      <w:marRight w:val="0"/>
      <w:marTop w:val="0"/>
      <w:marBottom w:val="0"/>
      <w:divBdr>
        <w:top w:val="none" w:sz="0" w:space="0" w:color="auto"/>
        <w:left w:val="none" w:sz="0" w:space="0" w:color="auto"/>
        <w:bottom w:val="none" w:sz="0" w:space="0" w:color="auto"/>
        <w:right w:val="none" w:sz="0" w:space="0" w:color="auto"/>
      </w:divBdr>
    </w:div>
    <w:div w:id="636449279">
      <w:bodyDiv w:val="1"/>
      <w:marLeft w:val="0"/>
      <w:marRight w:val="0"/>
      <w:marTop w:val="0"/>
      <w:marBottom w:val="0"/>
      <w:divBdr>
        <w:top w:val="none" w:sz="0" w:space="0" w:color="auto"/>
        <w:left w:val="none" w:sz="0" w:space="0" w:color="auto"/>
        <w:bottom w:val="none" w:sz="0" w:space="0" w:color="auto"/>
        <w:right w:val="none" w:sz="0" w:space="0" w:color="auto"/>
      </w:divBdr>
    </w:div>
    <w:div w:id="755321314">
      <w:bodyDiv w:val="1"/>
      <w:marLeft w:val="0"/>
      <w:marRight w:val="0"/>
      <w:marTop w:val="0"/>
      <w:marBottom w:val="0"/>
      <w:divBdr>
        <w:top w:val="none" w:sz="0" w:space="0" w:color="auto"/>
        <w:left w:val="none" w:sz="0" w:space="0" w:color="auto"/>
        <w:bottom w:val="none" w:sz="0" w:space="0" w:color="auto"/>
        <w:right w:val="none" w:sz="0" w:space="0" w:color="auto"/>
      </w:divBdr>
    </w:div>
    <w:div w:id="822084894">
      <w:bodyDiv w:val="1"/>
      <w:marLeft w:val="0"/>
      <w:marRight w:val="0"/>
      <w:marTop w:val="0"/>
      <w:marBottom w:val="0"/>
      <w:divBdr>
        <w:top w:val="none" w:sz="0" w:space="0" w:color="auto"/>
        <w:left w:val="none" w:sz="0" w:space="0" w:color="auto"/>
        <w:bottom w:val="none" w:sz="0" w:space="0" w:color="auto"/>
        <w:right w:val="none" w:sz="0" w:space="0" w:color="auto"/>
      </w:divBdr>
    </w:div>
    <w:div w:id="825363526">
      <w:bodyDiv w:val="1"/>
      <w:marLeft w:val="0"/>
      <w:marRight w:val="0"/>
      <w:marTop w:val="0"/>
      <w:marBottom w:val="0"/>
      <w:divBdr>
        <w:top w:val="none" w:sz="0" w:space="0" w:color="auto"/>
        <w:left w:val="none" w:sz="0" w:space="0" w:color="auto"/>
        <w:bottom w:val="none" w:sz="0" w:space="0" w:color="auto"/>
        <w:right w:val="none" w:sz="0" w:space="0" w:color="auto"/>
      </w:divBdr>
    </w:div>
    <w:div w:id="856575515">
      <w:bodyDiv w:val="1"/>
      <w:marLeft w:val="0"/>
      <w:marRight w:val="0"/>
      <w:marTop w:val="0"/>
      <w:marBottom w:val="0"/>
      <w:divBdr>
        <w:top w:val="none" w:sz="0" w:space="0" w:color="auto"/>
        <w:left w:val="none" w:sz="0" w:space="0" w:color="auto"/>
        <w:bottom w:val="none" w:sz="0" w:space="0" w:color="auto"/>
        <w:right w:val="none" w:sz="0" w:space="0" w:color="auto"/>
      </w:divBdr>
    </w:div>
    <w:div w:id="894120935">
      <w:bodyDiv w:val="1"/>
      <w:marLeft w:val="0"/>
      <w:marRight w:val="0"/>
      <w:marTop w:val="0"/>
      <w:marBottom w:val="0"/>
      <w:divBdr>
        <w:top w:val="none" w:sz="0" w:space="0" w:color="auto"/>
        <w:left w:val="none" w:sz="0" w:space="0" w:color="auto"/>
        <w:bottom w:val="none" w:sz="0" w:space="0" w:color="auto"/>
        <w:right w:val="none" w:sz="0" w:space="0" w:color="auto"/>
      </w:divBdr>
    </w:div>
    <w:div w:id="911543544">
      <w:bodyDiv w:val="1"/>
      <w:marLeft w:val="0"/>
      <w:marRight w:val="0"/>
      <w:marTop w:val="0"/>
      <w:marBottom w:val="0"/>
      <w:divBdr>
        <w:top w:val="none" w:sz="0" w:space="0" w:color="auto"/>
        <w:left w:val="none" w:sz="0" w:space="0" w:color="auto"/>
        <w:bottom w:val="none" w:sz="0" w:space="0" w:color="auto"/>
        <w:right w:val="none" w:sz="0" w:space="0" w:color="auto"/>
      </w:divBdr>
    </w:div>
    <w:div w:id="1373458513">
      <w:bodyDiv w:val="1"/>
      <w:marLeft w:val="0"/>
      <w:marRight w:val="0"/>
      <w:marTop w:val="0"/>
      <w:marBottom w:val="0"/>
      <w:divBdr>
        <w:top w:val="none" w:sz="0" w:space="0" w:color="auto"/>
        <w:left w:val="none" w:sz="0" w:space="0" w:color="auto"/>
        <w:bottom w:val="none" w:sz="0" w:space="0" w:color="auto"/>
        <w:right w:val="none" w:sz="0" w:space="0" w:color="auto"/>
      </w:divBdr>
    </w:div>
    <w:div w:id="1663923817">
      <w:bodyDiv w:val="1"/>
      <w:marLeft w:val="0"/>
      <w:marRight w:val="0"/>
      <w:marTop w:val="0"/>
      <w:marBottom w:val="0"/>
      <w:divBdr>
        <w:top w:val="none" w:sz="0" w:space="0" w:color="auto"/>
        <w:left w:val="none" w:sz="0" w:space="0" w:color="auto"/>
        <w:bottom w:val="none" w:sz="0" w:space="0" w:color="auto"/>
        <w:right w:val="none" w:sz="0" w:space="0" w:color="auto"/>
      </w:divBdr>
    </w:div>
    <w:div w:id="1781560932">
      <w:bodyDiv w:val="1"/>
      <w:marLeft w:val="0"/>
      <w:marRight w:val="0"/>
      <w:marTop w:val="0"/>
      <w:marBottom w:val="0"/>
      <w:divBdr>
        <w:top w:val="none" w:sz="0" w:space="0" w:color="auto"/>
        <w:left w:val="none" w:sz="0" w:space="0" w:color="auto"/>
        <w:bottom w:val="none" w:sz="0" w:space="0" w:color="auto"/>
        <w:right w:val="none" w:sz="0" w:space="0" w:color="auto"/>
      </w:divBdr>
    </w:div>
    <w:div w:id="1813592698">
      <w:bodyDiv w:val="1"/>
      <w:marLeft w:val="0"/>
      <w:marRight w:val="0"/>
      <w:marTop w:val="0"/>
      <w:marBottom w:val="0"/>
      <w:divBdr>
        <w:top w:val="none" w:sz="0" w:space="0" w:color="auto"/>
        <w:left w:val="none" w:sz="0" w:space="0" w:color="auto"/>
        <w:bottom w:val="none" w:sz="0" w:space="0" w:color="auto"/>
        <w:right w:val="none" w:sz="0" w:space="0" w:color="auto"/>
      </w:divBdr>
    </w:div>
    <w:div w:id="1855653690">
      <w:bodyDiv w:val="1"/>
      <w:marLeft w:val="0"/>
      <w:marRight w:val="0"/>
      <w:marTop w:val="0"/>
      <w:marBottom w:val="0"/>
      <w:divBdr>
        <w:top w:val="none" w:sz="0" w:space="0" w:color="auto"/>
        <w:left w:val="none" w:sz="0" w:space="0" w:color="auto"/>
        <w:bottom w:val="none" w:sz="0" w:space="0" w:color="auto"/>
        <w:right w:val="none" w:sz="0" w:space="0" w:color="auto"/>
      </w:divBdr>
    </w:div>
    <w:div w:id="2097506755">
      <w:bodyDiv w:val="1"/>
      <w:marLeft w:val="0"/>
      <w:marRight w:val="0"/>
      <w:marTop w:val="0"/>
      <w:marBottom w:val="0"/>
      <w:divBdr>
        <w:top w:val="none" w:sz="0" w:space="0" w:color="auto"/>
        <w:left w:val="none" w:sz="0" w:space="0" w:color="auto"/>
        <w:bottom w:val="none" w:sz="0" w:space="0" w:color="auto"/>
        <w:right w:val="none" w:sz="0" w:space="0" w:color="auto"/>
      </w:divBdr>
    </w:div>
    <w:div w:id="2119177314">
      <w:bodyDiv w:val="1"/>
      <w:marLeft w:val="0"/>
      <w:marRight w:val="0"/>
      <w:marTop w:val="0"/>
      <w:marBottom w:val="0"/>
      <w:divBdr>
        <w:top w:val="none" w:sz="0" w:space="0" w:color="auto"/>
        <w:left w:val="none" w:sz="0" w:space="0" w:color="auto"/>
        <w:bottom w:val="none" w:sz="0" w:space="0" w:color="auto"/>
        <w:right w:val="none" w:sz="0" w:space="0" w:color="auto"/>
      </w:divBdr>
    </w:div>
    <w:div w:id="21373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f/aboutodf/documents/2022-odf-private-forest-accord-report.pdf" TargetMode="External"/><Relationship Id="rId18" Type="http://schemas.openxmlformats.org/officeDocument/2006/relationships/hyperlink" Target="https://environmentalevidence.org/information-for-authors/" TargetMode="External"/><Relationship Id="rId26" Type="http://schemas.openxmlformats.org/officeDocument/2006/relationships/hyperlink" Target="https://inr.oregonstate.edu/independent-science-team/grant-opportunities" TargetMode="External"/><Relationship Id="rId39" Type="http://schemas.microsoft.com/office/2020/10/relationships/intelligence" Target="intelligence2.xml"/><Relationship Id="rId21" Type="http://schemas.openxmlformats.org/officeDocument/2006/relationships/hyperlink" Target="https://secure.sos.state.or.us/oard/viewSingleRule.action;JSESSIONID_OARD=K6e5qA7QJ1Z5mzbE-8h9tqSJR5LpllefsXbOOqk5eTI_cS7AmUZE!-939838889?ruleVrsnRsn=301114" TargetMode="External"/><Relationship Id="rId34" Type="http://schemas.openxmlformats.org/officeDocument/2006/relationships/hyperlink" Target="https://inr.oregonstate.edu/independent-science-team/grant-opportunities" TargetMode="External"/><Relationship Id="rId7" Type="http://schemas.openxmlformats.org/officeDocument/2006/relationships/endnotes" Target="endnotes.xml"/><Relationship Id="rId12" Type="http://schemas.openxmlformats.org/officeDocument/2006/relationships/hyperlink" Target="https://oregon.public.law/statutes/ors_244.020" TargetMode="External"/><Relationship Id="rId17" Type="http://schemas.openxmlformats.org/officeDocument/2006/relationships/hyperlink" Target="https://ir.library.oregonstate.edu/concern/technical_reports/5d86p7775" TargetMode="External"/><Relationship Id="rId25" Type="http://schemas.openxmlformats.org/officeDocument/2006/relationships/hyperlink" Target="https://inr.oregonstate.edu/sites/inr.oregonstate.edu/files/2026-02/IRST%20RFP%20TitlePage%20fillablepdf%202026.pdf" TargetMode="External"/><Relationship Id="rId33" Type="http://schemas.openxmlformats.org/officeDocument/2006/relationships/hyperlink" Target="mailto:irst-contact@oregonstate.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regon.gov/odf/aboutodf/documents/2022-odf-private-forest-accord-report.pdf" TargetMode="External"/><Relationship Id="rId20" Type="http://schemas.openxmlformats.org/officeDocument/2006/relationships/hyperlink" Target="https://secure.sos.state.or.us/oard/viewSingleRule.action;JSESSIONID_OARD=K6e5qA7QJ1Z5mzbE-8h9tqSJR5LpllefsXbOOqk5eTI_cS7AmUZE!-939838889?ruleVrsnRsn=301114" TargetMode="External"/><Relationship Id="rId29" Type="http://schemas.openxmlformats.org/officeDocument/2006/relationships/hyperlink" Target="https://secure.sos.state.or.us/oard/viewSingleRule.action;JSESSIONID_OARD=oTrpdH7bi_cGKFYIwqpChZWeNg85B7j_IqmGPTXuev9GaR1668iX!1119006986?ruleVrsnRsn=295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sos.state.or.us/oard/viewSingleRule.action;JSESSIONID_OARD=9Jfzi-4XPuqTSSqNdHALddxFlazEJCjZSOvoLEJolg7FYsqeU3y5!1304836193?ruleVrsnRsn=301114" TargetMode="External"/><Relationship Id="rId24" Type="http://schemas.openxmlformats.org/officeDocument/2006/relationships/hyperlink" Target="mailto:irst-contact@oregonstate.edu" TargetMode="External"/><Relationship Id="rId32" Type="http://schemas.openxmlformats.org/officeDocument/2006/relationships/hyperlink" Target="https://inr.oregonstate.edu/independent-science-team/grant-opportuniti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r.library.oregonstate.edu/concern/technical_reports/5d86p7775" TargetMode="External"/><Relationship Id="rId23" Type="http://schemas.openxmlformats.org/officeDocument/2006/relationships/hyperlink" Target="https://inr.oregonstate.edu/independent-science-team/grant-opportunities" TargetMode="External"/><Relationship Id="rId28" Type="http://schemas.openxmlformats.org/officeDocument/2006/relationships/hyperlink" Target="https://inr.oregonstate.edu/independent-science-team/grant-opportunities" TargetMode="External"/><Relationship Id="rId36" Type="http://schemas.openxmlformats.org/officeDocument/2006/relationships/footer" Target="footer1.xml"/><Relationship Id="rId10" Type="http://schemas.openxmlformats.org/officeDocument/2006/relationships/hyperlink" Target="https://inr.oregonstate.edu/independent-science-team/grant-opportunities" TargetMode="External"/><Relationship Id="rId19" Type="http://schemas.openxmlformats.org/officeDocument/2006/relationships/hyperlink" Target="https://www.sciencedirect.com/science/article/pii/S1743919110000403" TargetMode="External"/><Relationship Id="rId31" Type="http://schemas.openxmlformats.org/officeDocument/2006/relationships/hyperlink" Target="https://secure.sos.state.or.us/oard/viewSingleRule.action;JSESSIONID_OARD=Fj0kqkPY5Xst5Rxk0QA_hjg6UDtOB6r_YY208v8ellCXriDS_rs_!-939838889?ruleVrsnRsn=3011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lis.oregonlegislature.gov/liz/2022R1/Downloads/MeasureDocument/SB1501" TargetMode="External"/><Relationship Id="rId22" Type="http://schemas.openxmlformats.org/officeDocument/2006/relationships/hyperlink" Target="https://secure.sos.state.or.us/oard/viewSingleRule.action;JSESSIONID_OARD=9Jfzi-4XPuqTSSqNdHALddxFlazEJCjZSOvoLEJolg7FYsqeU3y5!1304836193?ruleVrsnRsn=301114" TargetMode="External"/><Relationship Id="rId27" Type="http://schemas.openxmlformats.org/officeDocument/2006/relationships/hyperlink" Target="https://inr.oregonstate.edu/independent-science-team/grant-opportunities" TargetMode="External"/><Relationship Id="rId30" Type="http://schemas.openxmlformats.org/officeDocument/2006/relationships/hyperlink" Target="mailto:irst-contact@oregonstate.edu"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8C3B1-DC7F-4596-8573-3DFB60DF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7621</Words>
  <Characters>45041</Characters>
  <Application>Microsoft Office Word</Application>
  <DocSecurity>8</DocSecurity>
  <Lines>818</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Lisa</dc:creator>
  <cp:keywords/>
  <dc:description/>
  <cp:lastModifiedBy>Gaines, Lisa</cp:lastModifiedBy>
  <cp:revision>4</cp:revision>
  <dcterms:created xsi:type="dcterms:W3CDTF">2026-02-23T16:45:00Z</dcterms:created>
  <dcterms:modified xsi:type="dcterms:W3CDTF">2026-02-23T16:54:00Z</dcterms:modified>
</cp:coreProperties>
</file>