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8DC1" w14:textId="0422B4D8" w:rsidR="004B0C3B" w:rsidRDefault="004B0C3B" w:rsidP="004B0C3B">
      <w:pPr>
        <w:pStyle w:val="Heading1"/>
      </w:pPr>
      <w:r>
        <w:t>Document 3b: Road-Stream Hydrologic Connectivity (RSHC) - Scoping Proposals</w:t>
      </w:r>
    </w:p>
    <w:p w14:paraId="59E2CA56" w14:textId="370B137E" w:rsidR="00BD32DF" w:rsidRPr="004B0C3B" w:rsidRDefault="004B0C3B" w:rsidP="004B0C3B">
      <w:pPr>
        <w:rPr>
          <w:i/>
          <w:iCs/>
          <w:sz w:val="28"/>
          <w:szCs w:val="28"/>
        </w:rPr>
      </w:pPr>
      <w:r w:rsidRPr="004B0C3B">
        <w:rPr>
          <w:i/>
          <w:iCs/>
          <w:sz w:val="28"/>
          <w:szCs w:val="28"/>
        </w:rPr>
        <w:t>For the 16 April 2025 IRST meeting</w:t>
      </w:r>
    </w:p>
    <w:p w14:paraId="49FEF276" w14:textId="5C077B37" w:rsidR="00207982" w:rsidRPr="00CC211F" w:rsidRDefault="00207982" w:rsidP="004B0C3B">
      <w:pPr>
        <w:pStyle w:val="Heading1"/>
      </w:pPr>
      <w:r w:rsidRPr="00CC211F">
        <w:t>3.  Scoping Proposals</w:t>
      </w:r>
    </w:p>
    <w:p w14:paraId="7C9B5A03" w14:textId="04914848" w:rsidR="00282365" w:rsidRPr="00CC211F" w:rsidRDefault="00282365" w:rsidP="004B0C3B">
      <w:pPr>
        <w:pStyle w:val="Heading2"/>
      </w:pPr>
      <w:r w:rsidRPr="00CC211F">
        <w:t>3.1  Introduction</w:t>
      </w:r>
    </w:p>
    <w:p w14:paraId="2B6764BA" w14:textId="6191E78C" w:rsidR="00992EA5" w:rsidRPr="004B0C3B" w:rsidRDefault="00D50F86" w:rsidP="00A633E0">
      <w:r>
        <w:t xml:space="preserve">The physical processes that govern </w:t>
      </w:r>
      <w:r w:rsidR="00874C4A">
        <w:t>hydrologic connection between</w:t>
      </w:r>
      <w:r>
        <w:t xml:space="preserve"> road </w:t>
      </w:r>
      <w:r w:rsidR="00874C4A">
        <w:t xml:space="preserve">and </w:t>
      </w:r>
      <w:r>
        <w:t>stream networks are generally well-understood</w:t>
      </w:r>
      <w:r w:rsidR="00B65B16">
        <w:t xml:space="preserve"> (</w:t>
      </w:r>
      <w:r w:rsidR="00B65B16" w:rsidRPr="00B24BCE">
        <w:rPr>
          <w:color w:val="FF0000"/>
          <w:u w:val="single"/>
        </w:rPr>
        <w:t>citations</w:t>
      </w:r>
      <w:r w:rsidR="00B65B16">
        <w:t>)</w:t>
      </w:r>
      <w:r>
        <w:t xml:space="preserve">.  </w:t>
      </w:r>
      <w:r w:rsidR="00874C4A">
        <w:t>Specifically</w:t>
      </w:r>
      <w:r>
        <w:t xml:space="preserve">, the </w:t>
      </w:r>
      <w:r w:rsidR="009F73D1">
        <w:t>factors controlling how</w:t>
      </w:r>
      <w:r w:rsidR="00874C4A">
        <w:t xml:space="preserve"> </w:t>
      </w:r>
      <w:r w:rsidR="009F73D1">
        <w:t xml:space="preserve">overland flow and interception of subsurface stormflow by cutbanks </w:t>
      </w:r>
      <w:r w:rsidR="00CE2F4D">
        <w:t>concentrate</w:t>
      </w:r>
      <w:r w:rsidR="009F73D1">
        <w:t xml:space="preserve"> runoff on road surfaces and</w:t>
      </w:r>
      <w:r w:rsidR="00874C4A">
        <w:t xml:space="preserve"> convey fine sediment and other </w:t>
      </w:r>
      <w:r>
        <w:t>material</w:t>
      </w:r>
      <w:r w:rsidR="00874C4A">
        <w:t>s</w:t>
      </w:r>
      <w:r>
        <w:t xml:space="preserve"> to streams ha</w:t>
      </w:r>
      <w:r w:rsidR="00B65B16">
        <w:t>ve been well studied</w:t>
      </w:r>
      <w:r w:rsidR="00874C4A">
        <w:t xml:space="preserve"> using e</w:t>
      </w:r>
      <w:r>
        <w:t>mp</w:t>
      </w:r>
      <w:r w:rsidR="00B65B16">
        <w:t>i</w:t>
      </w:r>
      <w:r>
        <w:t>rical</w:t>
      </w:r>
      <w:r w:rsidR="00B24BCE">
        <w:t xml:space="preserve"> </w:t>
      </w:r>
      <w:r w:rsidR="00874C4A">
        <w:t xml:space="preserve">and physically-based </w:t>
      </w:r>
      <w:r w:rsidR="008F7650">
        <w:t>approaches</w:t>
      </w:r>
      <w:r w:rsidR="00874C4A">
        <w:t xml:space="preserve">.  </w:t>
      </w:r>
      <w:r w:rsidR="008F7650">
        <w:t>P</w:t>
      </w:r>
      <w:r w:rsidR="00874C4A">
        <w:t xml:space="preserve">redictive models </w:t>
      </w:r>
      <w:r w:rsidR="008F7650">
        <w:t xml:space="preserve">have emerged from this knowledge base and are increasingly </w:t>
      </w:r>
      <w:r w:rsidR="00874C4A">
        <w:t>used</w:t>
      </w:r>
      <w:r>
        <w:t xml:space="preserve"> to estimate water and sediment inputs from roads to streams</w:t>
      </w:r>
      <w:r w:rsidR="00B65B16">
        <w:t xml:space="preserve"> </w:t>
      </w:r>
      <w:r w:rsidR="00874C4A">
        <w:t xml:space="preserve">in a wide array of geologic and </w:t>
      </w:r>
      <w:r w:rsidR="00992EA5">
        <w:t>ecological</w:t>
      </w:r>
      <w:r w:rsidR="00874C4A">
        <w:t xml:space="preserve"> settings </w:t>
      </w:r>
      <w:r w:rsidR="00B65B16">
        <w:t>(Fu et al. 2010, others)</w:t>
      </w:r>
      <w:r>
        <w:t>.</w:t>
      </w:r>
      <w:r w:rsidR="00B65B16">
        <w:t xml:space="preserve">  Dube et al. (2010) thoroughly reviewed the relevant literature on this topic, and Kastridis (2020) updated and affirmed this review.  </w:t>
      </w:r>
      <w:r w:rsidR="00FC1721">
        <w:t>Based on the</w:t>
      </w:r>
      <w:r w:rsidR="00C255CF">
        <w:t xml:space="preserve">se prior works, and on the results of our broader </w:t>
      </w:r>
      <w:r w:rsidR="00FC1721">
        <w:t xml:space="preserve">scoping literature review, the IRST believes adequate information exists to propose an array of </w:t>
      </w:r>
      <w:r w:rsidR="008F7650">
        <w:t xml:space="preserve">methods </w:t>
      </w:r>
      <w:r w:rsidR="008F7650" w:rsidRPr="004B0C3B">
        <w:t xml:space="preserve">for </w:t>
      </w:r>
      <w:r w:rsidR="00FC1721" w:rsidRPr="004B0C3B">
        <w:t>answering the RSHC questions presented by AMPC</w:t>
      </w:r>
      <w:r w:rsidR="00A00311" w:rsidRPr="004B0C3B">
        <w:t xml:space="preserve">, namely: </w:t>
      </w:r>
    </w:p>
    <w:p w14:paraId="3D995B10" w14:textId="00F0A7F0" w:rsidR="00992EA5" w:rsidRPr="004B0C3B" w:rsidRDefault="00992EA5" w:rsidP="00A633E0">
      <w:pPr>
        <w:numPr>
          <w:ilvl w:val="0"/>
          <w:numId w:val="9"/>
        </w:numPr>
        <w:spacing w:after="0"/>
        <w:ind w:left="1080"/>
      </w:pPr>
      <w:r w:rsidRPr="004B0C3B">
        <w:t>Baseline report</w:t>
      </w:r>
    </w:p>
    <w:p w14:paraId="3F4756BF" w14:textId="77777777" w:rsidR="00992EA5" w:rsidRPr="004B0C3B" w:rsidRDefault="00992EA5" w:rsidP="00A633E0">
      <w:pPr>
        <w:numPr>
          <w:ilvl w:val="1"/>
          <w:numId w:val="9"/>
        </w:numPr>
        <w:spacing w:after="0" w:line="240" w:lineRule="auto"/>
        <w:ind w:left="1800"/>
      </w:pPr>
      <w:r w:rsidRPr="004B0C3B">
        <w:t>What is the baseline status of hydrologic connectivity of roads prior to the implementation of the OFPA road rules effective Jan 1, 2024?</w:t>
      </w:r>
    </w:p>
    <w:p w14:paraId="2ED7A060" w14:textId="77777777" w:rsidR="00992EA5" w:rsidRPr="004B0C3B" w:rsidRDefault="00992EA5" w:rsidP="00A633E0">
      <w:pPr>
        <w:numPr>
          <w:ilvl w:val="1"/>
          <w:numId w:val="9"/>
        </w:numPr>
        <w:spacing w:after="0" w:line="240" w:lineRule="auto"/>
        <w:ind w:left="1800"/>
      </w:pPr>
      <w:r w:rsidRPr="004B0C3B">
        <w:t>How does the status of hydrologic connectivity differ based on landowner type and East/West region?</w:t>
      </w:r>
    </w:p>
    <w:p w14:paraId="21304530" w14:textId="3B77B1F3" w:rsidR="00992EA5" w:rsidRPr="004B0C3B" w:rsidRDefault="00992EA5" w:rsidP="00A633E0">
      <w:pPr>
        <w:numPr>
          <w:ilvl w:val="1"/>
          <w:numId w:val="9"/>
        </w:numPr>
        <w:spacing w:after="0" w:line="240" w:lineRule="auto"/>
        <w:ind w:left="1800"/>
      </w:pPr>
      <w:r w:rsidRPr="004B0C3B">
        <w:t>How do particular elements of the regulatory framework (</w:t>
      </w:r>
      <w:r w:rsidR="00B24BCE" w:rsidRPr="004B0C3B">
        <w:t>e.g.,</w:t>
      </w:r>
      <w:r w:rsidRPr="004B0C3B">
        <w:t xml:space="preserve"> road location) or site characteristics (</w:t>
      </w:r>
      <w:r w:rsidR="00B24BCE" w:rsidRPr="004B0C3B">
        <w:t>e.g.,</w:t>
      </w:r>
      <w:r w:rsidRPr="004B0C3B">
        <w:t xml:space="preserve"> geology) contribute to hydrologic connectivity?</w:t>
      </w:r>
    </w:p>
    <w:p w14:paraId="53DB12C2" w14:textId="77777777" w:rsidR="00992EA5" w:rsidRPr="004B0C3B" w:rsidRDefault="00992EA5" w:rsidP="00A633E0">
      <w:pPr>
        <w:numPr>
          <w:ilvl w:val="0"/>
          <w:numId w:val="9"/>
        </w:numPr>
        <w:spacing w:after="0" w:line="240" w:lineRule="auto"/>
        <w:ind w:left="1080"/>
      </w:pPr>
      <w:r w:rsidRPr="004B0C3B">
        <w:t>Trend monitoring</w:t>
      </w:r>
    </w:p>
    <w:p w14:paraId="166B91E4" w14:textId="77777777" w:rsidR="00992EA5" w:rsidRPr="004B0C3B" w:rsidRDefault="00992EA5" w:rsidP="00A633E0">
      <w:pPr>
        <w:numPr>
          <w:ilvl w:val="1"/>
          <w:numId w:val="9"/>
        </w:numPr>
        <w:spacing w:after="0" w:line="240" w:lineRule="auto"/>
        <w:ind w:left="1800"/>
      </w:pPr>
      <w:r w:rsidRPr="004B0C3B">
        <w:t>What are the trends in the status of hydrologic connectivity of roads over 5-year intervals? These trends should be assessed for the same variables in question 1.</w:t>
      </w:r>
    </w:p>
    <w:p w14:paraId="37C8A382" w14:textId="77777777" w:rsidR="00992EA5" w:rsidRPr="004B0C3B" w:rsidRDefault="00992EA5" w:rsidP="00A633E0">
      <w:pPr>
        <w:numPr>
          <w:ilvl w:val="0"/>
          <w:numId w:val="9"/>
        </w:numPr>
        <w:spacing w:after="0" w:line="240" w:lineRule="auto"/>
        <w:ind w:left="1080"/>
      </w:pPr>
      <w:r w:rsidRPr="004B0C3B">
        <w:t>Determination of rule effectiveness</w:t>
      </w:r>
    </w:p>
    <w:p w14:paraId="10005BFB" w14:textId="489BE95E" w:rsidR="00992EA5" w:rsidRPr="004B0C3B" w:rsidRDefault="00992EA5" w:rsidP="00797624">
      <w:pPr>
        <w:numPr>
          <w:ilvl w:val="1"/>
          <w:numId w:val="9"/>
        </w:numPr>
        <w:spacing w:after="0" w:line="240" w:lineRule="auto"/>
        <w:ind w:left="1800"/>
      </w:pPr>
      <w:r w:rsidRPr="004B0C3B">
        <w:t>Within 25 years, to what extent are road rules associated with hydrologic disconnection effective at achieving biological goals and objectives?</w:t>
      </w:r>
    </w:p>
    <w:p w14:paraId="47BDF0D9" w14:textId="77777777" w:rsidR="00AC04D3" w:rsidRPr="004B0C3B" w:rsidRDefault="00AC04D3" w:rsidP="00A633E0">
      <w:pPr>
        <w:spacing w:after="0" w:line="240" w:lineRule="auto"/>
        <w:ind w:left="1440"/>
      </w:pPr>
    </w:p>
    <w:p w14:paraId="0B3DE2D4" w14:textId="19F3F63B" w:rsidR="00B65B16" w:rsidRDefault="00992EA5">
      <w:r w:rsidRPr="004B0C3B">
        <w:lastRenderedPageBreak/>
        <w:t xml:space="preserve">Rather than an </w:t>
      </w:r>
      <w:r w:rsidR="00FC1721" w:rsidRPr="004B0C3B">
        <w:t>in-depth literature review</w:t>
      </w:r>
      <w:r w:rsidRPr="004B0C3B">
        <w:t>, we</w:t>
      </w:r>
      <w:r w:rsidR="00C255CF" w:rsidRPr="004B0C3B">
        <w:t xml:space="preserve"> propose</w:t>
      </w:r>
      <w:r w:rsidR="00FC1721" w:rsidRPr="004B0C3B">
        <w:t xml:space="preserve"> </w:t>
      </w:r>
      <w:r w:rsidRPr="004B0C3B">
        <w:t>to solicit work that focuses</w:t>
      </w:r>
      <w:r w:rsidR="00FC1721" w:rsidRPr="004B0C3B">
        <w:t xml:space="preserve"> o</w:t>
      </w:r>
      <w:r w:rsidR="009A1A79" w:rsidRPr="004B0C3B">
        <w:t>n</w:t>
      </w:r>
      <w:r w:rsidR="00C255CF" w:rsidRPr="004B0C3B">
        <w:t xml:space="preserve"> sampling design and field </w:t>
      </w:r>
      <w:r w:rsidR="00FC1721" w:rsidRPr="004B0C3B">
        <w:t>method</w:t>
      </w:r>
      <w:r w:rsidR="009A1A79" w:rsidRPr="004B0C3B">
        <w:t>s</w:t>
      </w:r>
      <w:r w:rsidR="00FC1721" w:rsidRPr="004B0C3B">
        <w:t xml:space="preserve"> that will result in </w:t>
      </w:r>
      <w:r w:rsidR="00C255CF" w:rsidRPr="004B0C3B">
        <w:t>a</w:t>
      </w:r>
      <w:r w:rsidR="00FC1721" w:rsidRPr="004B0C3B">
        <w:t xml:space="preserve"> cost-effective status and trends monitoring </w:t>
      </w:r>
      <w:r w:rsidRPr="004B0C3B">
        <w:t>framework</w:t>
      </w:r>
      <w:r w:rsidR="00FC1721" w:rsidRPr="004B0C3B">
        <w:t xml:space="preserve">. </w:t>
      </w:r>
      <w:r w:rsidR="00AC04D3" w:rsidRPr="004B0C3B">
        <w:t>We have set some thresholds in these options, but these are mainly for providing</w:t>
      </w:r>
      <w:r w:rsidR="00AC04D3">
        <w:t xml:space="preserve"> these initial cost estimates for the work; we expect that the RFP will allow respondents to propose methodological details.</w:t>
      </w:r>
    </w:p>
    <w:p w14:paraId="4C0E1364" w14:textId="066FCF1F" w:rsidR="00282365" w:rsidRDefault="00B65B16">
      <w:r>
        <w:t>Several approaches to estimating RSHC and the relative amounts of sediment delivered by this connectivity have been developed.  Mostly these involve models, and often they serve the purpose of identifying road locations within watersheds where RSHC is highest, and where remediation efforts</w:t>
      </w:r>
      <w:r w:rsidR="009A1A79">
        <w:t xml:space="preserve"> have the potential to be impactful</w:t>
      </w:r>
      <w:r>
        <w:t>.</w:t>
      </w:r>
      <w:r w:rsidR="00FC1721">
        <w:t xml:space="preserve">  </w:t>
      </w:r>
      <w:r w:rsidR="00D64F85">
        <w:t xml:space="preserve">For example, </w:t>
      </w:r>
      <w:r w:rsidR="00FC1721">
        <w:t>Dube et al. (2010) describe</w:t>
      </w:r>
      <w:r w:rsidR="00D64F85">
        <w:t>d</w:t>
      </w:r>
      <w:r w:rsidR="00FC1721">
        <w:t xml:space="preserve"> a </w:t>
      </w:r>
      <w:r w:rsidR="00D64F85">
        <w:t xml:space="preserve">RSHC </w:t>
      </w:r>
      <w:r w:rsidR="00FC1721">
        <w:t xml:space="preserve">status and trends </w:t>
      </w:r>
      <w:r w:rsidR="00D64F85">
        <w:t xml:space="preserve">monitoring program for private forestlands in Washington State.   Their principal hypothesis was that </w:t>
      </w:r>
      <w:r w:rsidR="009C7C5A">
        <w:t>implementation of</w:t>
      </w:r>
      <w:r w:rsidR="00D64F85">
        <w:t xml:space="preserve"> Best Management Practices (BMPs) as embodied in rules governing road construction, use, maintenance, and abandonment, would result in reductions of RSHC over time. Our objective, </w:t>
      </w:r>
      <w:r w:rsidR="009A1A79">
        <w:t>as detailed</w:t>
      </w:r>
      <w:r w:rsidR="00D64F85">
        <w:t xml:space="preserve"> by the </w:t>
      </w:r>
      <w:r w:rsidR="009A1A79">
        <w:t xml:space="preserve">AMPC </w:t>
      </w:r>
      <w:r w:rsidR="00D64F85">
        <w:t xml:space="preserve">research questions, is nearly identical for the State of Oregon.  </w:t>
      </w:r>
      <w:r w:rsidR="003F0072">
        <w:t xml:space="preserve">In the following proposals, we offer the AMPC several options for the design of </w:t>
      </w:r>
      <w:r w:rsidR="009A1A79">
        <w:t>an RSHC</w:t>
      </w:r>
      <w:r w:rsidR="003F0072">
        <w:t xml:space="preserve"> status and trends monitoring project.  All </w:t>
      </w:r>
      <w:r w:rsidR="009A1A79">
        <w:t xml:space="preserve">of these options </w:t>
      </w:r>
      <w:r w:rsidR="003F0072">
        <w:t>follow the basic approach of Dube et al. (2010</w:t>
      </w:r>
      <w:r w:rsidR="009A1A79">
        <w:t>) but</w:t>
      </w:r>
      <w:r w:rsidR="003F0072">
        <w:t xml:space="preserve"> include revisions that were either proposed by Dube et al.</w:t>
      </w:r>
      <w:r w:rsidR="00F74B89">
        <w:t xml:space="preserve"> (2010)</w:t>
      </w:r>
      <w:r w:rsidR="003F0072">
        <w:t xml:space="preserve">, or that the IRST believes </w:t>
      </w:r>
      <w:r w:rsidR="009A1A79">
        <w:t>may</w:t>
      </w:r>
      <w:r w:rsidR="003F0072">
        <w:t xml:space="preserve"> increase efficiency and reduce costs.  </w:t>
      </w:r>
    </w:p>
    <w:p w14:paraId="5D91B576" w14:textId="6247433D" w:rsidR="008F0E37" w:rsidRDefault="008F0E37" w:rsidP="004B0C3B">
      <w:pPr>
        <w:pStyle w:val="Heading2"/>
      </w:pPr>
      <w:r>
        <w:t xml:space="preserve">General </w:t>
      </w:r>
      <w:r w:rsidR="00CE2F4D">
        <w:t xml:space="preserve">aspects of our </w:t>
      </w:r>
      <w:r>
        <w:t>approach:</w:t>
      </w:r>
    </w:p>
    <w:p w14:paraId="69070A76" w14:textId="5D4A4BDC" w:rsidR="008F0E37" w:rsidRDefault="005B7345">
      <w:r>
        <w:t>In the following, w</w:t>
      </w:r>
      <w:r w:rsidR="008F0E37">
        <w:t xml:space="preserve">e propose </w:t>
      </w:r>
      <w:r>
        <w:t>using</w:t>
      </w:r>
      <w:r w:rsidR="008F0E37">
        <w:t xml:space="preserve"> ODF stream and road layers for the </w:t>
      </w:r>
      <w:r>
        <w:t>RSHC</w:t>
      </w:r>
      <w:r w:rsidR="008F0E37">
        <w:t xml:space="preserve"> analyses </w:t>
      </w:r>
      <w:r>
        <w:t>as they’ve been deemed to be the most accurate and</w:t>
      </w:r>
      <w:r w:rsidR="008F0E37">
        <w:t xml:space="preserve"> comprehensive coverages available in our areas of interest.  </w:t>
      </w:r>
      <w:r>
        <w:t xml:space="preserve">That said, the ability of these datasets to effectively address the RSHC questions posed by AMPC is a secondary, but potentially important path for analyses discussed below. </w:t>
      </w:r>
    </w:p>
    <w:p w14:paraId="70C5DFE8" w14:textId="044A30A3" w:rsidR="00745541" w:rsidRDefault="00B8680E">
      <w:pPr>
        <w:rPr>
          <w:sz w:val="28"/>
          <w:szCs w:val="28"/>
        </w:rPr>
      </w:pPr>
      <w:r>
        <w:t>Similarly, we adopt the WARSEM road network sediment production model in our proposals although more recent alternatives have been proposed. A more thorough examination of WARSEM relative to</w:t>
      </w:r>
      <w:r w:rsidR="000D4A71">
        <w:t xml:space="preserve"> GRAIP, READI</w:t>
      </w:r>
      <w:r w:rsidR="00573B2C">
        <w:t xml:space="preserve">, </w:t>
      </w:r>
      <w:r>
        <w:t xml:space="preserve">and </w:t>
      </w:r>
      <w:r w:rsidR="00573B2C">
        <w:t>WEPP:Roads</w:t>
      </w:r>
      <w:r>
        <w:t xml:space="preserve">, for example, is another potential path of inquiry. </w:t>
      </w:r>
      <w:r w:rsidR="00745541">
        <w:rPr>
          <w:sz w:val="28"/>
          <w:szCs w:val="28"/>
        </w:rPr>
        <w:br w:type="page"/>
      </w:r>
    </w:p>
    <w:p w14:paraId="00C27A87" w14:textId="1774A40A" w:rsidR="00282365" w:rsidRPr="00745541" w:rsidRDefault="00282365" w:rsidP="004B0C3B">
      <w:pPr>
        <w:pStyle w:val="Heading2"/>
      </w:pPr>
      <w:r w:rsidRPr="00745541">
        <w:lastRenderedPageBreak/>
        <w:t>3.2.  Scoping Proposal</w:t>
      </w:r>
      <w:r w:rsidR="006D37C6" w:rsidRPr="00745541">
        <w:t xml:space="preserve"> 1: </w:t>
      </w:r>
      <w:r w:rsidRPr="00745541">
        <w:t>Road-Stream Hydrologic Connectivity</w:t>
      </w:r>
    </w:p>
    <w:p w14:paraId="41FA3E48" w14:textId="63E70609" w:rsidR="00282365" w:rsidRDefault="00183147">
      <w:pPr>
        <w:rPr>
          <w:u w:val="single"/>
        </w:rPr>
      </w:pPr>
      <w:r>
        <w:rPr>
          <w:u w:val="single"/>
        </w:rPr>
        <w:t>Approach</w:t>
      </w:r>
    </w:p>
    <w:p w14:paraId="37CD9D28" w14:textId="7FAEA125" w:rsidR="000F2F5A" w:rsidRDefault="006D37C6" w:rsidP="000F2F5A">
      <w:pPr>
        <w:spacing w:before="120"/>
      </w:pPr>
      <w:r>
        <w:t xml:space="preserve">This effort is focused </w:t>
      </w:r>
      <w:r w:rsidR="00A444CF">
        <w:t xml:space="preserve">on </w:t>
      </w:r>
      <w:r w:rsidR="00EA6909">
        <w:t xml:space="preserve">documenting </w:t>
      </w:r>
      <w:r w:rsidR="00A444CF">
        <w:t xml:space="preserve">the </w:t>
      </w:r>
      <w:r w:rsidR="00EA6909">
        <w:t>connectivity</w:t>
      </w:r>
      <w:r w:rsidR="00A444CF">
        <w:t xml:space="preserve"> </w:t>
      </w:r>
      <w:r w:rsidR="00EA6909">
        <w:t>component roads and streams and does not explicitly account for parameters and data required for modeling sediment production related to roads</w:t>
      </w:r>
      <w:r>
        <w:t>.  The length of road-related pathways that capture and deliver water to streams (e.g., road tread, ditches, fillslopes) will be field-</w:t>
      </w:r>
      <w:r w:rsidR="003714A0">
        <w:t xml:space="preserve">surveyed </w:t>
      </w:r>
      <w:r w:rsidR="00A444CF">
        <w:t xml:space="preserve">on a watershed basis </w:t>
      </w:r>
      <w:r>
        <w:t xml:space="preserve">and </w:t>
      </w:r>
      <w:r w:rsidR="00EA6909">
        <w:t xml:space="preserve">inventoried </w:t>
      </w:r>
      <w:r>
        <w:t>for status and trend reporting.</w:t>
      </w:r>
      <w:r w:rsidR="00293882">
        <w:t xml:space="preserve">  </w:t>
      </w:r>
      <w:r w:rsidR="00F55E43">
        <w:t>Based on GIS analysis, p</w:t>
      </w:r>
      <w:r w:rsidR="003714A0">
        <w:t xml:space="preserve">oints of connectivity </w:t>
      </w:r>
      <w:r w:rsidR="007502E6">
        <w:t>to other natural water bodies in each basin will also be included if these can be identified comprehensively</w:t>
      </w:r>
      <w:r w:rsidR="00A9057D">
        <w:t xml:space="preserve"> in advance of fieldwork</w:t>
      </w:r>
      <w:r w:rsidR="007502E6">
        <w:t xml:space="preserve">.  </w:t>
      </w:r>
    </w:p>
    <w:p w14:paraId="11D752D0" w14:textId="4C2EBB20" w:rsidR="006D37C6" w:rsidRDefault="000F2F5A" w:rsidP="000F2F5A">
      <w:pPr>
        <w:spacing w:before="120"/>
        <w:rPr>
          <w:u w:val="single"/>
        </w:rPr>
      </w:pPr>
      <w:r w:rsidRPr="000F2F5A">
        <w:rPr>
          <w:u w:val="single"/>
        </w:rPr>
        <w:t>Methods</w:t>
      </w:r>
    </w:p>
    <w:p w14:paraId="0F5CFC05" w14:textId="06D5CA03" w:rsidR="000F2F5A" w:rsidRPr="000F2F5A" w:rsidRDefault="000F2F5A" w:rsidP="000F2F5A">
      <w:pPr>
        <w:spacing w:before="120"/>
        <w:ind w:left="360"/>
        <w:rPr>
          <w:i/>
          <w:iCs/>
        </w:rPr>
      </w:pPr>
      <w:r w:rsidRPr="000F2F5A">
        <w:rPr>
          <w:i/>
          <w:iCs/>
        </w:rPr>
        <w:t>Sampling Design</w:t>
      </w:r>
    </w:p>
    <w:p w14:paraId="1FCE2255" w14:textId="7F0741E4" w:rsidR="000F2F5A" w:rsidRDefault="002A307B" w:rsidP="000F2F5A">
      <w:pPr>
        <w:spacing w:before="120"/>
        <w:ind w:left="360"/>
      </w:pPr>
      <w:r w:rsidRPr="002A307B">
        <w:rPr>
          <w:u w:val="single"/>
        </w:rPr>
        <w:t>RSHC Status</w:t>
      </w:r>
      <w:r>
        <w:t xml:space="preserve">: </w:t>
      </w:r>
      <w:r w:rsidR="00F55E43">
        <w:t>To quantify the length and proportion of roads that are hydrologically connected to streams, we propose to randomly sample s</w:t>
      </w:r>
      <w:r w:rsidR="000F2F5A">
        <w:t>ub-basins of roughly 10K – 40K acres (HUC 12, 6</w:t>
      </w:r>
      <w:r w:rsidR="000F2F5A" w:rsidRPr="00293882">
        <w:rPr>
          <w:vertAlign w:val="superscript"/>
        </w:rPr>
        <w:t>th</w:t>
      </w:r>
      <w:r w:rsidR="000F2F5A">
        <w:t xml:space="preserve"> field) that are </w:t>
      </w:r>
      <w:r w:rsidR="000F2F5A" w:rsidRPr="000F2F5A">
        <w:rPr>
          <w:highlight w:val="yellow"/>
        </w:rPr>
        <w:t>X%</w:t>
      </w:r>
      <w:r w:rsidR="000F2F5A">
        <w:t xml:space="preserve"> forested and contain </w:t>
      </w:r>
      <w:r w:rsidR="000F2F5A" w:rsidRPr="00B56527">
        <w:rPr>
          <w:highlight w:val="yellow"/>
        </w:rPr>
        <w:t>&gt;25%</w:t>
      </w:r>
      <w:r w:rsidR="000F2F5A">
        <w:t xml:space="preserve"> private forestland ownership in each georegion (eastside, westside).</w:t>
      </w:r>
      <w:r w:rsidR="00B56527">
        <w:t xml:space="preserve">  Sampling for large industrial and small private timberlands will be conducted separately.  Within each selected sub-basin, the ODF road layer and ODF stream layer will be queried to obtain locations of all mapped road-stream crossings.  A GIS proximity analysis will </w:t>
      </w:r>
      <w:r w:rsidR="0086225D">
        <w:t xml:space="preserve">also </w:t>
      </w:r>
      <w:r w:rsidR="00B56527">
        <w:t>be used to identify all</w:t>
      </w:r>
      <w:r w:rsidR="002B1107">
        <w:t xml:space="preserve"> </w:t>
      </w:r>
      <w:r w:rsidR="00B56527">
        <w:t xml:space="preserve">road segments on private lands that occur within </w:t>
      </w:r>
      <w:r w:rsidR="00B56527" w:rsidRPr="002B1107">
        <w:rPr>
          <w:highlight w:val="yellow"/>
        </w:rPr>
        <w:t>100-ft</w:t>
      </w:r>
      <w:r w:rsidR="00B56527">
        <w:t xml:space="preserve"> of mapped streams.  Only these </w:t>
      </w:r>
      <w:r w:rsidR="002B1107">
        <w:t xml:space="preserve">“high probability of delivery” </w:t>
      </w:r>
      <w:r w:rsidR="00B56527">
        <w:t xml:space="preserve">road segments will be </w:t>
      </w:r>
      <w:r w:rsidR="00136282">
        <w:t>candidates for sampling</w:t>
      </w:r>
      <w:r w:rsidR="00B56527">
        <w:t>.</w:t>
      </w:r>
      <w:r>
        <w:t xml:space="preserve">  [Note:  There are likely too many of these segments per sub-basin to be feasibly sampled; how many to sub-sample?  How to select?]</w:t>
      </w:r>
      <w:r w:rsidR="00136282">
        <w:t>.  ODF records of road work completed since January, 2024, will be used to exclude recently updated roads from the sample</w:t>
      </w:r>
      <w:r w:rsidR="0086115F">
        <w:t>.  Additionally, or alternatively, landowner interviews will be used to assign BMP status to surveyed roads, per Dube et al. (2010).</w:t>
      </w:r>
    </w:p>
    <w:p w14:paraId="0BFF9190" w14:textId="772A95D4" w:rsidR="002A307B" w:rsidRDefault="002A307B" w:rsidP="000F2F5A">
      <w:pPr>
        <w:spacing w:before="120"/>
        <w:ind w:left="360"/>
      </w:pPr>
      <w:r w:rsidRPr="002A307B">
        <w:rPr>
          <w:u w:val="single"/>
        </w:rPr>
        <w:t>RSHC Trends</w:t>
      </w:r>
      <w:r>
        <w:t xml:space="preserve">:  These same road segments will be revisited and remeasured at </w:t>
      </w:r>
      <w:r w:rsidRPr="002A307B">
        <w:rPr>
          <w:highlight w:val="yellow"/>
        </w:rPr>
        <w:t>X-year</w:t>
      </w:r>
      <w:r>
        <w:t xml:space="preserve"> intervals to determine trends in RSHC</w:t>
      </w:r>
      <w:r w:rsidR="0086225D">
        <w:t xml:space="preserve"> (measured as the length and characteristics of connected roads in the network)</w:t>
      </w:r>
      <w:r>
        <w:t xml:space="preserve"> over time.  In addition, </w:t>
      </w:r>
      <w:r w:rsidR="000D4A71">
        <w:t>as-yet unsurveyed “high probability of delivery” road segments in the same sub-basins will be sampled for the first time.  This ensures a broader scope of inference and… (rationale?)</w:t>
      </w:r>
    </w:p>
    <w:p w14:paraId="67D064E7" w14:textId="5477D272" w:rsidR="00DE618A" w:rsidRPr="00DE618A" w:rsidRDefault="007D0F28" w:rsidP="000F2F5A">
      <w:pPr>
        <w:spacing w:before="120"/>
        <w:ind w:left="360"/>
        <w:rPr>
          <w:i/>
          <w:iCs/>
        </w:rPr>
      </w:pPr>
      <w:r>
        <w:rPr>
          <w:i/>
          <w:iCs/>
        </w:rPr>
        <w:t>Baseline establishment</w:t>
      </w:r>
    </w:p>
    <w:p w14:paraId="779C1DFB" w14:textId="5CC7C1B2" w:rsidR="00DE618A" w:rsidRDefault="007D0F28" w:rsidP="000F2F5A">
      <w:pPr>
        <w:spacing w:before="120"/>
        <w:ind w:left="360"/>
      </w:pPr>
      <w:r>
        <w:t xml:space="preserve">The new Oregon rules went into effect Jan 2024 and expect landowners to begin identifying and remediating the worst road segments as soon as possible. It will likely take a couple of years for AMP to execute an initial field-based assessment, meaning </w:t>
      </w:r>
      <w:r>
        <w:lastRenderedPageBreak/>
        <w:t>that some restoration will have already occurred. Records from the FRIA process should be able to help identify these post-rule changes, which then could either be dropped or assumed connected in the baseline.</w:t>
      </w:r>
    </w:p>
    <w:p w14:paraId="68C97C97" w14:textId="24C5EA58" w:rsidR="000F2F5A" w:rsidRPr="000F2F5A" w:rsidRDefault="000F2F5A" w:rsidP="000F2F5A">
      <w:pPr>
        <w:spacing w:before="120"/>
        <w:ind w:left="360"/>
        <w:rPr>
          <w:i/>
          <w:iCs/>
        </w:rPr>
      </w:pPr>
      <w:r w:rsidRPr="000F2F5A">
        <w:rPr>
          <w:i/>
          <w:iCs/>
        </w:rPr>
        <w:t>Field Methods</w:t>
      </w:r>
    </w:p>
    <w:p w14:paraId="63952D05" w14:textId="20EFFCB2" w:rsidR="000F2F5A" w:rsidRDefault="000F2F5A" w:rsidP="000F2F5A">
      <w:pPr>
        <w:spacing w:before="120"/>
        <w:ind w:left="360"/>
      </w:pPr>
      <w:r>
        <w:t xml:space="preserve">Data collection will follow methods described </w:t>
      </w:r>
      <w:r w:rsidR="009F0922">
        <w:t>in the WARSEM field protocol (</w:t>
      </w:r>
      <w:r w:rsidR="009F0922">
        <w:rPr>
          <w:sz w:val="23"/>
          <w:szCs w:val="23"/>
        </w:rPr>
        <w:t>Watershed Professionals Network (2006 and 2008)</w:t>
      </w:r>
      <w:r w:rsidR="000B1699">
        <w:rPr>
          <w:sz w:val="23"/>
          <w:szCs w:val="23"/>
        </w:rPr>
        <w:t>, with updates by</w:t>
      </w:r>
      <w:r w:rsidR="009F0922">
        <w:rPr>
          <w:sz w:val="23"/>
          <w:szCs w:val="23"/>
        </w:rPr>
        <w:t xml:space="preserve"> </w:t>
      </w:r>
      <w:r>
        <w:t xml:space="preserve">Raines </w:t>
      </w:r>
      <w:r w:rsidR="000B1699">
        <w:t xml:space="preserve">et al. </w:t>
      </w:r>
      <w:r>
        <w:t xml:space="preserve">(2005) and Dube et al. </w:t>
      </w:r>
      <w:r w:rsidR="000B1699">
        <w:t>(2010).</w:t>
      </w:r>
      <w:r w:rsidR="00DE618A">
        <w:t xml:space="preserve">  Only the variables describing pathways for water delivery from </w:t>
      </w:r>
      <w:r w:rsidR="002B1107">
        <w:t xml:space="preserve">inventoried </w:t>
      </w:r>
      <w:r w:rsidR="00DE618A">
        <w:t>road features will be measured.</w:t>
      </w:r>
    </w:p>
    <w:p w14:paraId="62E81670" w14:textId="7D78E98B" w:rsidR="000B1699" w:rsidRDefault="000B1699" w:rsidP="000F2F5A">
      <w:pPr>
        <w:spacing w:before="120"/>
        <w:ind w:left="360"/>
      </w:pPr>
      <w:r>
        <w:t>Field crews will be trained sufficiently to reduce within- and among-observer errors to within specified tolerances (TBD).  A QA/QC program will guide this training.</w:t>
      </w:r>
    </w:p>
    <w:p w14:paraId="63D8D8F9" w14:textId="31C33F3B" w:rsidR="000F2F5A" w:rsidRDefault="000F2F5A" w:rsidP="000F2F5A">
      <w:pPr>
        <w:spacing w:before="120"/>
        <w:ind w:left="360"/>
        <w:rPr>
          <w:i/>
          <w:iCs/>
        </w:rPr>
      </w:pPr>
      <w:r w:rsidRPr="000F2F5A">
        <w:rPr>
          <w:i/>
          <w:iCs/>
        </w:rPr>
        <w:t>Analysis</w:t>
      </w:r>
    </w:p>
    <w:p w14:paraId="273D3AE4" w14:textId="5E1B0812" w:rsidR="000F2F5A" w:rsidRDefault="000F2F5A" w:rsidP="00745541">
      <w:pPr>
        <w:spacing w:before="120"/>
        <w:ind w:left="360"/>
      </w:pPr>
      <w:r w:rsidRPr="000F2F5A">
        <w:t>Field data</w:t>
      </w:r>
      <w:r>
        <w:t xml:space="preserve"> will be entered and </w:t>
      </w:r>
      <w:r w:rsidR="00E71EA9">
        <w:t>summarized</w:t>
      </w:r>
      <w:r>
        <w:t xml:space="preserve"> using the WARSEM model, as described by Dube</w:t>
      </w:r>
      <w:r w:rsidR="00AB6D06">
        <w:t xml:space="preserve"> et al. (2003) with updates by Dube et al. (2010) and potentially with more recent updates (e.g., Bohle and Dube 2016).</w:t>
      </w:r>
      <w:r w:rsidR="00E71EA9">
        <w:t xml:space="preserve"> Summary statistics on each measured RSHC variable will be calculated at each sampling interval, and statistical tests (e.g., paired sample t-tests) will be used to detect trends between sampling events.</w:t>
      </w:r>
    </w:p>
    <w:p w14:paraId="2E7BAC2D" w14:textId="2DCC6306" w:rsidR="00E71EA9" w:rsidRDefault="00E71EA9" w:rsidP="00745541">
      <w:pPr>
        <w:spacing w:before="120"/>
        <w:ind w:left="360"/>
        <w:rPr>
          <w:i/>
          <w:iCs/>
        </w:rPr>
      </w:pPr>
      <w:r w:rsidRPr="00E71EA9">
        <w:rPr>
          <w:i/>
          <w:iCs/>
        </w:rPr>
        <w:t>Reporting</w:t>
      </w:r>
    </w:p>
    <w:p w14:paraId="696B8597" w14:textId="5C1EC4B7" w:rsidR="00E71EA9" w:rsidRPr="00E71EA9" w:rsidRDefault="0095626F" w:rsidP="00745541">
      <w:pPr>
        <w:spacing w:before="120"/>
        <w:ind w:left="360"/>
        <w:rPr>
          <w:i/>
          <w:iCs/>
        </w:rPr>
      </w:pPr>
      <w:r>
        <w:rPr>
          <w:i/>
          <w:iCs/>
        </w:rPr>
        <w:t>The status of RSHC at each sampling interval, and trends over time between intervals, will be reported on a watershed basis for each landowner class in each georegion.</w:t>
      </w:r>
    </w:p>
    <w:p w14:paraId="53811AD9" w14:textId="765EC3B8" w:rsidR="00A444CF" w:rsidRDefault="00A444CF" w:rsidP="00A444CF">
      <w:pPr>
        <w:pStyle w:val="ListParagraph"/>
        <w:numPr>
          <w:ilvl w:val="0"/>
          <w:numId w:val="1"/>
        </w:numPr>
      </w:pPr>
      <w:r>
        <w:t xml:space="preserve">Average </w:t>
      </w:r>
      <w:r w:rsidR="004B608A">
        <w:t>percentage</w:t>
      </w:r>
      <w:r>
        <w:t xml:space="preserve"> of </w:t>
      </w:r>
      <w:r w:rsidR="00DE618A">
        <w:t xml:space="preserve">high probability </w:t>
      </w:r>
      <w:r>
        <w:t>road length delivering to streams per watershed</w:t>
      </w:r>
      <w:r w:rsidR="00DE618A">
        <w:t>, for each landowner class in each georegion.</w:t>
      </w:r>
      <w:r>
        <w:t xml:space="preserve"> </w:t>
      </w:r>
    </w:p>
    <w:p w14:paraId="08E6D688" w14:textId="519B1F90" w:rsidR="00745541" w:rsidRDefault="00745541" w:rsidP="00745541">
      <w:pPr>
        <w:pStyle w:val="ListParagraph"/>
        <w:numPr>
          <w:ilvl w:val="1"/>
          <w:numId w:val="1"/>
        </w:numPr>
      </w:pPr>
      <w:r>
        <w:t>For trends, a comparison of mean values between sampling intervals.</w:t>
      </w:r>
    </w:p>
    <w:p w14:paraId="3C08F655" w14:textId="77777777" w:rsidR="002A307B" w:rsidRDefault="007502E6" w:rsidP="00A444CF">
      <w:pPr>
        <w:pStyle w:val="ListParagraph"/>
        <w:numPr>
          <w:ilvl w:val="0"/>
          <w:numId w:val="1"/>
        </w:numPr>
      </w:pPr>
      <w:r>
        <w:t xml:space="preserve">Regression plot of </w:t>
      </w:r>
      <w:r w:rsidR="00A9057D">
        <w:t xml:space="preserve">the estimated </w:t>
      </w:r>
      <w:r>
        <w:t xml:space="preserve">percentage of </w:t>
      </w:r>
      <w:r w:rsidR="00A9057D">
        <w:t xml:space="preserve">the </w:t>
      </w:r>
      <w:r>
        <w:t xml:space="preserve">basin’s roads that meet current BMPs vs. % of </w:t>
      </w:r>
      <w:r w:rsidR="00A9057D">
        <w:t>high probability</w:t>
      </w:r>
      <w:r>
        <w:t xml:space="preserve"> road length delivering to streams.</w:t>
      </w:r>
    </w:p>
    <w:p w14:paraId="4D64F40B" w14:textId="77777777" w:rsidR="006A4C7B" w:rsidRPr="006A4C7B" w:rsidRDefault="006A4C7B" w:rsidP="006A4C7B">
      <w:pPr>
        <w:spacing w:before="120"/>
        <w:rPr>
          <w:u w:val="single"/>
        </w:rPr>
      </w:pPr>
      <w:r w:rsidRPr="006A4C7B">
        <w:rPr>
          <w:u w:val="single"/>
        </w:rPr>
        <w:t>Knowledge Contribution</w:t>
      </w:r>
    </w:p>
    <w:p w14:paraId="2BB49123" w14:textId="2C8765ED" w:rsidR="006A4C7B" w:rsidRPr="006A4C7B" w:rsidRDefault="00FA085C" w:rsidP="006A4C7B">
      <w:pPr>
        <w:spacing w:before="120"/>
      </w:pPr>
      <w:r>
        <w:t>Th</w:t>
      </w:r>
      <w:r w:rsidR="00E83C67">
        <w:t xml:space="preserve">e initial sampling </w:t>
      </w:r>
      <w:r w:rsidR="004B608A">
        <w:t xml:space="preserve">campaign </w:t>
      </w:r>
      <w:r w:rsidR="00E83C67">
        <w:t>for thi</w:t>
      </w:r>
      <w:r>
        <w:t xml:space="preserve">s project will generate information to directly address the </w:t>
      </w:r>
      <w:r w:rsidR="00E83C67">
        <w:t>AMPC question regarding baseline levels of hydrologic connectivity of forest roads on private timberlands prior to the implementation of the Oregon Forest Practice act road rules 10 effective January 1, 2024</w:t>
      </w:r>
      <w:r>
        <w:t>.</w:t>
      </w:r>
      <w:r w:rsidR="00E83C67">
        <w:t xml:space="preserve">  There may be some ambiguity in status determinations where sampled road conditions cannot be definitively attributed to the pre-PFA era. Future sampling events will establish trends in RSHC.</w:t>
      </w:r>
    </w:p>
    <w:p w14:paraId="4548DAC8" w14:textId="5F450736" w:rsidR="006A4C7B" w:rsidRPr="006A4C7B" w:rsidRDefault="006A4C7B" w:rsidP="006A4C7B">
      <w:pPr>
        <w:spacing w:before="120"/>
        <w:rPr>
          <w:u w:val="single"/>
        </w:rPr>
      </w:pPr>
      <w:r w:rsidRPr="006A4C7B">
        <w:rPr>
          <w:u w:val="single"/>
        </w:rPr>
        <w:t>Cost</w:t>
      </w:r>
    </w:p>
    <w:p w14:paraId="6CD5E440" w14:textId="0DE3AB08" w:rsidR="006A4C7B" w:rsidRPr="006A4C7B" w:rsidRDefault="00C50D83" w:rsidP="006A4C7B">
      <w:pPr>
        <w:spacing w:before="120"/>
      </w:pPr>
      <w:r>
        <w:lastRenderedPageBreak/>
        <w:t>To be determined…</w:t>
      </w:r>
    </w:p>
    <w:p w14:paraId="385677D3" w14:textId="4D860E76" w:rsidR="00CC211F" w:rsidRPr="00E83C67" w:rsidRDefault="00200C85" w:rsidP="00791150">
      <w:pPr>
        <w:tabs>
          <w:tab w:val="left" w:pos="720"/>
        </w:tabs>
        <w:ind w:left="720" w:hanging="720"/>
        <w:rPr>
          <w:rFonts w:cs="Times New Roman (Body CS)"/>
          <w:szCs w:val="28"/>
        </w:rPr>
      </w:pPr>
      <w:r w:rsidRPr="00E83C67">
        <w:rPr>
          <w:rFonts w:cs="Times New Roman (Body CS)"/>
          <w:b/>
          <w:bCs/>
          <w:smallCaps/>
          <w:szCs w:val="28"/>
        </w:rPr>
        <w:t>P</w:t>
      </w:r>
      <w:r w:rsidR="00E83C67" w:rsidRPr="00E83C67">
        <w:rPr>
          <w:rFonts w:cs="Times New Roman (Body CS)"/>
          <w:b/>
          <w:bCs/>
          <w:smallCaps/>
          <w:szCs w:val="28"/>
        </w:rPr>
        <w:t>ros:</w:t>
      </w:r>
      <w:r w:rsidR="00791150">
        <w:rPr>
          <w:rFonts w:cs="Times New Roman (Body CS)"/>
          <w:smallCaps/>
          <w:szCs w:val="28"/>
        </w:rPr>
        <w:tab/>
      </w:r>
      <w:r w:rsidR="00E83C67" w:rsidRPr="00E83C67">
        <w:rPr>
          <w:rFonts w:cs="Times New Roman (Body CS)"/>
          <w:szCs w:val="28"/>
        </w:rPr>
        <w:t xml:space="preserve">This proposal provides </w:t>
      </w:r>
      <w:r w:rsidR="004B608A">
        <w:rPr>
          <w:rFonts w:cs="Times New Roman (Body CS)"/>
          <w:szCs w:val="28"/>
        </w:rPr>
        <w:t xml:space="preserve">an established and expedient means </w:t>
      </w:r>
      <w:r w:rsidR="00791150">
        <w:rPr>
          <w:rFonts w:cs="Times New Roman (Body CS)"/>
          <w:szCs w:val="28"/>
        </w:rPr>
        <w:t xml:space="preserve">to </w:t>
      </w:r>
      <w:r w:rsidR="004B608A">
        <w:rPr>
          <w:rFonts w:cs="Times New Roman (Body CS)"/>
          <w:szCs w:val="28"/>
        </w:rPr>
        <w:t xml:space="preserve">address the </w:t>
      </w:r>
      <w:r w:rsidR="00791150">
        <w:rPr>
          <w:rFonts w:cs="Times New Roman (Body CS)"/>
          <w:szCs w:val="28"/>
        </w:rPr>
        <w:t>AMPC questions. Resultant cost savings could enable more samples, with greater statistical power to detect change.  The sampling design offers cost savings over the original Dube et al. (2010) approach that used a comprehensive road inventory of a defined area (4 mi</w:t>
      </w:r>
      <w:r w:rsidR="00791150" w:rsidRPr="00791150">
        <w:rPr>
          <w:rFonts w:cs="Times New Roman (Body CS)"/>
          <w:szCs w:val="28"/>
          <w:vertAlign w:val="superscript"/>
        </w:rPr>
        <w:t>2</w:t>
      </w:r>
      <w:r w:rsidR="00791150">
        <w:rPr>
          <w:rFonts w:cs="Times New Roman (Body CS)"/>
          <w:szCs w:val="28"/>
        </w:rPr>
        <w:t>) in the sampled sites.  The sampling within HUC 12 sub-basins enables extrapolation on a per-watershed basis, which is useful for interpreting outcomes relative to aquatic resources.</w:t>
      </w:r>
    </w:p>
    <w:p w14:paraId="4774A95D" w14:textId="3363454A" w:rsidR="00200C85" w:rsidRDefault="00200C85" w:rsidP="00745541">
      <w:pPr>
        <w:tabs>
          <w:tab w:val="left" w:pos="630"/>
          <w:tab w:val="left" w:pos="3150"/>
        </w:tabs>
        <w:ind w:left="3150" w:hanging="3150"/>
        <w:rPr>
          <w:rFonts w:cs="Times New Roman (Body CS)"/>
          <w:szCs w:val="28"/>
        </w:rPr>
      </w:pPr>
      <w:r w:rsidRPr="00E83C67">
        <w:rPr>
          <w:rFonts w:cs="Times New Roman (Body CS)"/>
          <w:b/>
          <w:bCs/>
          <w:smallCaps/>
        </w:rPr>
        <w:t>C</w:t>
      </w:r>
      <w:r w:rsidR="00E83C67" w:rsidRPr="00E83C67">
        <w:rPr>
          <w:rFonts w:cs="Times New Roman (Body CS)"/>
          <w:b/>
          <w:bCs/>
          <w:smallCaps/>
        </w:rPr>
        <w:t>ons:</w:t>
      </w:r>
      <w:r w:rsidR="00E83C67">
        <w:rPr>
          <w:rFonts w:cs="Times New Roman (Body CS)"/>
          <w:smallCaps/>
        </w:rPr>
        <w:t xml:space="preserve">  </w:t>
      </w:r>
      <w:r w:rsidR="00791150">
        <w:rPr>
          <w:rFonts w:cs="Times New Roman (Body CS)"/>
          <w:szCs w:val="28"/>
        </w:rPr>
        <w:t>No information on delivered sediment will be generated.</w:t>
      </w:r>
    </w:p>
    <w:p w14:paraId="50DA4BF9" w14:textId="77777777" w:rsidR="00636A36" w:rsidRPr="00E83C67" w:rsidRDefault="00636A36" w:rsidP="00745541">
      <w:pPr>
        <w:tabs>
          <w:tab w:val="left" w:pos="630"/>
          <w:tab w:val="left" w:pos="3150"/>
        </w:tabs>
        <w:ind w:left="3150" w:hanging="3150"/>
        <w:rPr>
          <w:rFonts w:cs="Times New Roman (Body CS)"/>
          <w:smallCaps/>
        </w:rPr>
      </w:pPr>
    </w:p>
    <w:p w14:paraId="4046629E" w14:textId="4867A74D" w:rsidR="00745541" w:rsidRPr="00745541" w:rsidRDefault="00745541" w:rsidP="004B0C3B">
      <w:pPr>
        <w:pStyle w:val="Heading2"/>
        <w:ind w:left="720" w:hanging="720"/>
      </w:pPr>
      <w:r w:rsidRPr="00745541">
        <w:t>3.</w:t>
      </w:r>
      <w:r>
        <w:t>3</w:t>
      </w:r>
      <w:r w:rsidRPr="00745541">
        <w:t>.</w:t>
      </w:r>
      <w:r>
        <w:tab/>
      </w:r>
      <w:r w:rsidRPr="00745541">
        <w:t xml:space="preserve">Scoping Proposal </w:t>
      </w:r>
      <w:r>
        <w:t>2</w:t>
      </w:r>
      <w:r w:rsidRPr="00745541">
        <w:t>:</w:t>
      </w:r>
      <w:r w:rsidR="004B0C3B">
        <w:t xml:space="preserve"> </w:t>
      </w:r>
      <w:r w:rsidRPr="00745541">
        <w:t>Road-Stream Hydrologic Connectivity</w:t>
      </w:r>
      <w:r>
        <w:t xml:space="preserve"> </w:t>
      </w:r>
      <w:r w:rsidR="00636A36">
        <w:t>p</w:t>
      </w:r>
      <w:r>
        <w:t xml:space="preserve">lus Sediment </w:t>
      </w:r>
      <w:r w:rsidR="00C349B4">
        <w:t xml:space="preserve">Delivery </w:t>
      </w:r>
      <w:r>
        <w:t>Estimates</w:t>
      </w:r>
    </w:p>
    <w:p w14:paraId="20BCC655" w14:textId="77777777" w:rsidR="00E71EA9" w:rsidRDefault="00E71EA9" w:rsidP="00E71EA9">
      <w:pPr>
        <w:rPr>
          <w:u w:val="single"/>
        </w:rPr>
      </w:pPr>
      <w:r>
        <w:rPr>
          <w:u w:val="single"/>
        </w:rPr>
        <w:t>Approach</w:t>
      </w:r>
    </w:p>
    <w:p w14:paraId="05116A1F" w14:textId="406C667F" w:rsidR="00E71EA9" w:rsidRDefault="00E71EA9" w:rsidP="00E71EA9">
      <w:pPr>
        <w:spacing w:before="120"/>
      </w:pPr>
      <w:r>
        <w:t xml:space="preserve">This effort </w:t>
      </w:r>
      <w:r w:rsidR="00200C85">
        <w:t>expands the field sampling of Scoping Proposal 1 to include the variables needed to estimate the amount of sediment generated and delivered annually to streams in the study basins</w:t>
      </w:r>
      <w:r>
        <w:t xml:space="preserve">.  The </w:t>
      </w:r>
      <w:r w:rsidR="00200C85">
        <w:t xml:space="preserve">full suite of variables described by Raines et al. (2005) </w:t>
      </w:r>
      <w:r>
        <w:t xml:space="preserve"> will be field-measured </w:t>
      </w:r>
      <w:r w:rsidR="00DB0986">
        <w:t>on road segments with a high probability of delivery to streams within a watershed framework.  Results for all variables will be</w:t>
      </w:r>
      <w:r>
        <w:t xml:space="preserve"> summed for status and trend reporting.  Delivery to other natural water bodies in each basin </w:t>
      </w:r>
      <w:r w:rsidR="001C21E3">
        <w:t>can</w:t>
      </w:r>
      <w:r>
        <w:t xml:space="preserve"> be included if these can be identified comprehensively in advance of fieldwork.  </w:t>
      </w:r>
    </w:p>
    <w:p w14:paraId="0820E66E" w14:textId="77777777" w:rsidR="00E71EA9" w:rsidRDefault="00E71EA9" w:rsidP="00E71EA9">
      <w:pPr>
        <w:spacing w:before="120"/>
        <w:rPr>
          <w:u w:val="single"/>
        </w:rPr>
      </w:pPr>
      <w:r w:rsidRPr="000F2F5A">
        <w:rPr>
          <w:u w:val="single"/>
        </w:rPr>
        <w:t>Methods</w:t>
      </w:r>
    </w:p>
    <w:p w14:paraId="121FECE5" w14:textId="37D67FEE" w:rsidR="00745541" w:rsidRDefault="00745541" w:rsidP="00745541">
      <w:pPr>
        <w:spacing w:before="120"/>
        <w:ind w:left="360"/>
        <w:rPr>
          <w:i/>
          <w:iCs/>
        </w:rPr>
      </w:pPr>
      <w:r w:rsidRPr="000F2F5A">
        <w:rPr>
          <w:i/>
          <w:iCs/>
        </w:rPr>
        <w:t>Sampling Design</w:t>
      </w:r>
    </w:p>
    <w:p w14:paraId="2B245A82" w14:textId="4B8A1369" w:rsidR="00745541" w:rsidRPr="00745541" w:rsidRDefault="00745541" w:rsidP="00745541">
      <w:pPr>
        <w:spacing w:before="120"/>
        <w:ind w:left="360"/>
      </w:pPr>
      <w:r w:rsidRPr="00745541">
        <w:t>Same as for Scoping Proposal 1</w:t>
      </w:r>
    </w:p>
    <w:p w14:paraId="7EED47A4" w14:textId="77777777" w:rsidR="00745541" w:rsidRPr="00DE618A" w:rsidRDefault="00745541" w:rsidP="00745541">
      <w:pPr>
        <w:spacing w:before="120"/>
        <w:ind w:left="360"/>
        <w:rPr>
          <w:i/>
          <w:iCs/>
        </w:rPr>
      </w:pPr>
      <w:r w:rsidRPr="00DE618A">
        <w:rPr>
          <w:i/>
          <w:iCs/>
        </w:rPr>
        <w:t>Landowner Interviews</w:t>
      </w:r>
    </w:p>
    <w:p w14:paraId="6FE25A95" w14:textId="14753F98" w:rsidR="00745541" w:rsidRPr="00200C85" w:rsidRDefault="00745541" w:rsidP="00745541">
      <w:pPr>
        <w:spacing w:before="120"/>
        <w:ind w:left="360"/>
        <w:rPr>
          <w:color w:val="000000" w:themeColor="text1"/>
        </w:rPr>
      </w:pPr>
      <w:r>
        <w:t>Participating landowners in the sampled watersheds will be interviewed</w:t>
      </w:r>
      <w:r w:rsidR="00B46EA7">
        <w:t xml:space="preserve"> </w:t>
      </w:r>
      <w:r>
        <w:t>to obtain an estimate of the degree to which the roads to be surveyed are believed to be compliant with PFA road standards</w:t>
      </w:r>
      <w:r w:rsidR="00B46EA7" w:rsidRPr="00200C85">
        <w:rPr>
          <w:color w:val="000000" w:themeColor="text1"/>
        </w:rPr>
        <w:t>, and to determine the traffic levels of the prior year.</w:t>
      </w:r>
    </w:p>
    <w:p w14:paraId="1DA1898E" w14:textId="77777777" w:rsidR="00745541" w:rsidRDefault="00745541" w:rsidP="00745541">
      <w:pPr>
        <w:spacing w:before="120"/>
        <w:ind w:left="360"/>
        <w:rPr>
          <w:i/>
          <w:iCs/>
        </w:rPr>
      </w:pPr>
      <w:r w:rsidRPr="000F2F5A">
        <w:rPr>
          <w:i/>
          <w:iCs/>
        </w:rPr>
        <w:t>Field Methods</w:t>
      </w:r>
    </w:p>
    <w:p w14:paraId="3F7A8DC9" w14:textId="2E5E4CFA" w:rsidR="00745541" w:rsidRDefault="00745541" w:rsidP="00745541">
      <w:pPr>
        <w:spacing w:before="120"/>
        <w:ind w:left="360"/>
      </w:pPr>
      <w:r>
        <w:t xml:space="preserve">Same as for Scoping Proposal 1, with the addition of all variables that relate to </w:t>
      </w:r>
      <w:r w:rsidR="00C87BD8">
        <w:t xml:space="preserve">the </w:t>
      </w:r>
      <w:r>
        <w:t xml:space="preserve">generation </w:t>
      </w:r>
      <w:r w:rsidR="00C87BD8">
        <w:t xml:space="preserve">and delivery </w:t>
      </w:r>
      <w:r>
        <w:t xml:space="preserve">of sediment </w:t>
      </w:r>
      <w:r w:rsidR="00C87BD8">
        <w:t xml:space="preserve">to streams </w:t>
      </w:r>
      <w:r>
        <w:t xml:space="preserve">(e.g., surfacing, </w:t>
      </w:r>
      <w:r w:rsidR="00C87BD8">
        <w:t>traffic, age, cutslope vegetation coverage)</w:t>
      </w:r>
      <w:r w:rsidR="00AD06D8">
        <w:t>.</w:t>
      </w:r>
    </w:p>
    <w:p w14:paraId="29A4986B" w14:textId="1C28594E" w:rsidR="00AD06D8" w:rsidRPr="00AD06D8" w:rsidRDefault="00AD06D8" w:rsidP="00CC211F">
      <w:pPr>
        <w:ind w:firstLine="360"/>
        <w:rPr>
          <w:i/>
          <w:iCs/>
        </w:rPr>
      </w:pPr>
      <w:r w:rsidRPr="00AD06D8">
        <w:rPr>
          <w:i/>
          <w:iCs/>
        </w:rPr>
        <w:lastRenderedPageBreak/>
        <w:t>Analysis</w:t>
      </w:r>
    </w:p>
    <w:p w14:paraId="004CEE9D" w14:textId="6EB4B89C" w:rsidR="003F0072" w:rsidRDefault="00AD06D8" w:rsidP="00AD06D8">
      <w:pPr>
        <w:spacing w:before="120"/>
        <w:ind w:left="360"/>
      </w:pPr>
      <w:r>
        <w:t>Same as for Scoping Proposal 1, with the addition of all variables that relate to the generation and delivery of sediment to streams (e.g., surfacing, traffic, age, cutslope vegetation coverage), and a WARSEM estimate of the amount of sediment delivered by the surveyed road segments per year.</w:t>
      </w:r>
    </w:p>
    <w:p w14:paraId="505C9AE1" w14:textId="795B15E5" w:rsidR="00200C85" w:rsidRPr="00200C85" w:rsidRDefault="00200C85" w:rsidP="00AD06D8">
      <w:pPr>
        <w:spacing w:before="120"/>
        <w:ind w:left="360"/>
        <w:rPr>
          <w:i/>
          <w:iCs/>
        </w:rPr>
      </w:pPr>
      <w:r w:rsidRPr="00200C85">
        <w:rPr>
          <w:i/>
          <w:iCs/>
        </w:rPr>
        <w:t>Reporting</w:t>
      </w:r>
    </w:p>
    <w:p w14:paraId="2F96C9A2" w14:textId="2D586CD4" w:rsidR="00200C85" w:rsidRDefault="00200C85" w:rsidP="00AD06D8">
      <w:pPr>
        <w:spacing w:before="120"/>
        <w:ind w:left="360"/>
      </w:pPr>
      <w:r>
        <w:t xml:space="preserve">Same as for Scoping Proposal 1, with the addition of WARSEM estimates of sediment delivery at </w:t>
      </w:r>
      <w:r w:rsidR="006A4C7B">
        <w:t>each</w:t>
      </w:r>
      <w:r>
        <w:t xml:space="preserve"> samp</w:t>
      </w:r>
      <w:r w:rsidR="006A4C7B">
        <w:t>l</w:t>
      </w:r>
      <w:r>
        <w:t xml:space="preserve">ing (status), and </w:t>
      </w:r>
      <w:r w:rsidR="006A4C7B">
        <w:t>over time between sampling intervals (trends).</w:t>
      </w:r>
    </w:p>
    <w:p w14:paraId="369AAADB" w14:textId="77777777" w:rsidR="002A327F" w:rsidRPr="006A4C7B" w:rsidRDefault="002A327F" w:rsidP="002A327F">
      <w:pPr>
        <w:spacing w:before="120"/>
        <w:rPr>
          <w:u w:val="single"/>
        </w:rPr>
      </w:pPr>
      <w:r w:rsidRPr="006A4C7B">
        <w:rPr>
          <w:u w:val="single"/>
        </w:rPr>
        <w:t>Knowledge Contribution</w:t>
      </w:r>
    </w:p>
    <w:p w14:paraId="66995E2F" w14:textId="77777777" w:rsidR="002A327F" w:rsidRPr="006A4C7B" w:rsidRDefault="002A327F" w:rsidP="002A327F">
      <w:pPr>
        <w:spacing w:before="120"/>
      </w:pPr>
      <w:r>
        <w:t>The initial sampling event for this project will generate information to directly address the AMPC question regarding baseline levels of hydrologic connectivity of forest roads on private timberlands prior to the implementation of the Oregon Forest Practice act road rules 10 effective January 1, 2024.  There may be some ambiguity in status determinations where sampled road conditions cannot be definitively attributed to the pre-PFA era. Future sampling events will establish trends in RSHC.</w:t>
      </w:r>
    </w:p>
    <w:p w14:paraId="24BF2DFB" w14:textId="77777777" w:rsidR="002A327F" w:rsidRPr="006A4C7B" w:rsidRDefault="002A327F" w:rsidP="002A327F">
      <w:pPr>
        <w:spacing w:before="120"/>
        <w:rPr>
          <w:u w:val="single"/>
        </w:rPr>
      </w:pPr>
      <w:r w:rsidRPr="006A4C7B">
        <w:rPr>
          <w:u w:val="single"/>
        </w:rPr>
        <w:t>Cost</w:t>
      </w:r>
    </w:p>
    <w:p w14:paraId="63470514" w14:textId="66BFFBDB" w:rsidR="002A327F" w:rsidRDefault="00A43F04" w:rsidP="002A327F">
      <w:pPr>
        <w:spacing w:before="120"/>
      </w:pPr>
      <w:r>
        <w:t>To be determined…</w:t>
      </w:r>
    </w:p>
    <w:p w14:paraId="22E043A0" w14:textId="4A01A80E" w:rsidR="00636A36" w:rsidRPr="00B67FA0" w:rsidRDefault="00636A36" w:rsidP="00B67FA0">
      <w:pPr>
        <w:tabs>
          <w:tab w:val="left" w:pos="720"/>
        </w:tabs>
        <w:ind w:left="720" w:hanging="720"/>
        <w:rPr>
          <w:rFonts w:cs="Times New Roman (Body CS)"/>
          <w:szCs w:val="28"/>
        </w:rPr>
      </w:pPr>
      <w:r w:rsidRPr="00636A36">
        <w:rPr>
          <w:rFonts w:cs="Times New Roman (Body CS)"/>
          <w:b/>
          <w:bCs/>
          <w:smallCaps/>
          <w:szCs w:val="28"/>
        </w:rPr>
        <w:t>Pros</w:t>
      </w:r>
      <w:r w:rsidRPr="00636A36">
        <w:rPr>
          <w:rFonts w:cs="Times New Roman (Body CS)"/>
          <w:b/>
          <w:bCs/>
          <w:szCs w:val="28"/>
        </w:rPr>
        <w:t>:</w:t>
      </w:r>
      <w:r w:rsidRPr="00636A36">
        <w:rPr>
          <w:rFonts w:cs="Times New Roman (Body CS)"/>
          <w:b/>
          <w:bCs/>
          <w:szCs w:val="28"/>
        </w:rPr>
        <w:tab/>
      </w:r>
      <w:r w:rsidR="00B67FA0" w:rsidRPr="00B67FA0">
        <w:rPr>
          <w:rFonts w:cs="Times New Roman (Body CS)"/>
          <w:szCs w:val="28"/>
        </w:rPr>
        <w:t>T</w:t>
      </w:r>
      <w:r w:rsidR="00B67FA0">
        <w:rPr>
          <w:rFonts w:cs="Times New Roman (Body CS)"/>
          <w:szCs w:val="28"/>
        </w:rPr>
        <w:t xml:space="preserve">he field parameters added with this proposal </w:t>
      </w:r>
      <w:r w:rsidR="001B02EF">
        <w:rPr>
          <w:rFonts w:cs="Times New Roman (Body CS)"/>
          <w:szCs w:val="28"/>
        </w:rPr>
        <w:t>can be used with several models, e.g., GRAIP, READI, WEPP:Roads, to</w:t>
      </w:r>
      <w:r w:rsidR="00B67FA0">
        <w:rPr>
          <w:rFonts w:cs="Times New Roman (Body CS)"/>
          <w:szCs w:val="28"/>
        </w:rPr>
        <w:t xml:space="preserve"> provide sediment production and delivery </w:t>
      </w:r>
      <w:r w:rsidR="00B67FA0" w:rsidRPr="00B67FA0">
        <w:rPr>
          <w:rFonts w:cs="Times New Roman (Body CS)"/>
          <w:szCs w:val="28"/>
        </w:rPr>
        <w:t xml:space="preserve">estimates for </w:t>
      </w:r>
      <w:r w:rsidR="001B02EF">
        <w:rPr>
          <w:rFonts w:cs="Times New Roman (Body CS)"/>
          <w:szCs w:val="28"/>
        </w:rPr>
        <w:t>the sampled sub-basins.</w:t>
      </w:r>
    </w:p>
    <w:p w14:paraId="5AEDF423" w14:textId="10C3DF87" w:rsidR="006A4C7B" w:rsidRPr="00636A36" w:rsidRDefault="00636A36" w:rsidP="00B67FA0">
      <w:pPr>
        <w:tabs>
          <w:tab w:val="left" w:pos="720"/>
        </w:tabs>
        <w:ind w:left="720" w:hanging="720"/>
        <w:rPr>
          <w:b/>
          <w:bCs/>
          <w:sz w:val="28"/>
          <w:szCs w:val="28"/>
        </w:rPr>
      </w:pPr>
      <w:r w:rsidRPr="00636A36">
        <w:rPr>
          <w:rFonts w:cs="Times New Roman (Body CS)"/>
          <w:b/>
          <w:bCs/>
          <w:smallCaps/>
          <w:szCs w:val="28"/>
        </w:rPr>
        <w:t xml:space="preserve">Cons:  </w:t>
      </w:r>
      <w:r w:rsidR="00B67FA0">
        <w:rPr>
          <w:rFonts w:cs="Times New Roman (Body CS)"/>
          <w:szCs w:val="28"/>
        </w:rPr>
        <w:t xml:space="preserve">Additional field time for data gathering, and office time to run and report the WARSEM sediment delivery estimates, will add to project costs.  </w:t>
      </w:r>
    </w:p>
    <w:p w14:paraId="738671CD" w14:textId="77777777" w:rsidR="003F0072" w:rsidRDefault="003F0072"/>
    <w:p w14:paraId="2D20447B" w14:textId="3527A4DC" w:rsidR="00CC211F" w:rsidRPr="00745541" w:rsidRDefault="00CC211F" w:rsidP="004B0C3B">
      <w:pPr>
        <w:pStyle w:val="Heading2"/>
        <w:ind w:left="720" w:hanging="720"/>
      </w:pPr>
      <w:r w:rsidRPr="00745541">
        <w:t>3.</w:t>
      </w:r>
      <w:r>
        <w:t>4</w:t>
      </w:r>
      <w:r w:rsidRPr="00745541">
        <w:t>.</w:t>
      </w:r>
      <w:r>
        <w:tab/>
      </w:r>
      <w:r w:rsidRPr="00745541">
        <w:t xml:space="preserve">Scoping Proposal </w:t>
      </w:r>
      <w:r>
        <w:t>3</w:t>
      </w:r>
      <w:r w:rsidRPr="00745541">
        <w:t>:</w:t>
      </w:r>
      <w:r w:rsidR="004B0C3B">
        <w:t xml:space="preserve"> </w:t>
      </w:r>
      <w:r w:rsidRPr="00745541">
        <w:t>Road-Stream Hydrologic Connectivity</w:t>
      </w:r>
      <w:r>
        <w:t xml:space="preserve"> Plus Sediment Estimates</w:t>
      </w:r>
      <w:r w:rsidR="00CE2F4D">
        <w:t>: GIS</w:t>
      </w:r>
      <w:r w:rsidR="00B07CF9">
        <w:t>-lidar</w:t>
      </w:r>
      <w:r w:rsidR="00CE2F4D">
        <w:t xml:space="preserve"> road segment</w:t>
      </w:r>
      <w:r w:rsidR="00B07CF9">
        <w:t xml:space="preserve"> analysis</w:t>
      </w:r>
    </w:p>
    <w:p w14:paraId="10095B37" w14:textId="77777777" w:rsidR="00E71EA9" w:rsidRDefault="00E71EA9" w:rsidP="00E71EA9">
      <w:pPr>
        <w:rPr>
          <w:u w:val="single"/>
        </w:rPr>
      </w:pPr>
      <w:r>
        <w:rPr>
          <w:u w:val="single"/>
        </w:rPr>
        <w:t>Approach</w:t>
      </w:r>
    </w:p>
    <w:p w14:paraId="1907C2B4" w14:textId="51332AFF" w:rsidR="00245AE7" w:rsidRPr="00245AE7" w:rsidRDefault="00CE2F4D" w:rsidP="00E71EA9">
      <w:r>
        <w:t xml:space="preserve">This proposal adopts the framework of proposals 1 and 2 but </w:t>
      </w:r>
      <w:r w:rsidR="001748DA">
        <w:t>includes</w:t>
      </w:r>
      <w:r>
        <w:t xml:space="preserve"> an additional step using GIS (desktop) analysis prior to fieldwork to generate road segments and properties </w:t>
      </w:r>
      <w:r w:rsidR="00E71831">
        <w:t>using publicly available airborne lidar data (when available)</w:t>
      </w:r>
      <w:r>
        <w:t>. The goal</w:t>
      </w:r>
      <w:r w:rsidR="00226168">
        <w:t xml:space="preserve"> </w:t>
      </w:r>
      <w:r w:rsidR="00E71831">
        <w:t xml:space="preserve">is to </w:t>
      </w:r>
      <w:r w:rsidR="00226168">
        <w:t xml:space="preserve">test whether this approach </w:t>
      </w:r>
      <w:r w:rsidR="00E71831">
        <w:t>improve</w:t>
      </w:r>
      <w:r w:rsidR="00226168">
        <w:t>s</w:t>
      </w:r>
      <w:r w:rsidR="00E71831">
        <w:t xml:space="preserve"> the accuracy </w:t>
      </w:r>
      <w:r w:rsidR="001748DA">
        <w:t xml:space="preserve">and efficiency of road segment </w:t>
      </w:r>
      <w:r w:rsidR="00B07CF9">
        <w:t>creation</w:t>
      </w:r>
      <w:r w:rsidR="001748DA">
        <w:t xml:space="preserve"> and </w:t>
      </w:r>
      <w:r w:rsidR="00876705">
        <w:t xml:space="preserve">the </w:t>
      </w:r>
      <w:r w:rsidR="00226168">
        <w:t xml:space="preserve">quantification of </w:t>
      </w:r>
      <w:r w:rsidR="001748DA">
        <w:t>segment</w:t>
      </w:r>
      <w:r w:rsidR="00E71831">
        <w:t xml:space="preserve"> characteristics</w:t>
      </w:r>
      <w:r w:rsidR="00F6604F">
        <w:t xml:space="preserve"> needed for connectivity and sediment production </w:t>
      </w:r>
      <w:r w:rsidR="00F6604F">
        <w:lastRenderedPageBreak/>
        <w:t>modeling</w:t>
      </w:r>
      <w:r w:rsidR="00E71831">
        <w:t>.</w:t>
      </w:r>
      <w:r w:rsidR="001748DA">
        <w:t xml:space="preserve"> </w:t>
      </w:r>
      <w:r w:rsidR="00226168">
        <w:t xml:space="preserve">The use of airborne lidar to characterize forested terrain has become expansive for hazards, environmental monitoring, and a multitude of other applications. Research demonstrates that lidar can accurately capture drainage divides in road networks (Eastaugh et al., 2008; </w:t>
      </w:r>
      <w:r w:rsidR="008C33A4">
        <w:t>Roelens et al., 2018; Waga et al., 2020)</w:t>
      </w:r>
      <w:r w:rsidR="00226168">
        <w:t>, which is the first step in identifying road segment</w:t>
      </w:r>
      <w:r w:rsidR="00876705">
        <w:t>s</w:t>
      </w:r>
      <w:r w:rsidR="00226168">
        <w:t xml:space="preserve">. By draping </w:t>
      </w:r>
      <w:r w:rsidR="00846474">
        <w:t xml:space="preserve">or overlaying </w:t>
      </w:r>
      <w:r w:rsidR="00226168">
        <w:t xml:space="preserve">the ODF road network atop airborne lidar, we propose to use flow routing algorithms and other GIS tools to distinguish road segments and attribute those segments with </w:t>
      </w:r>
      <w:r w:rsidR="008C33A4">
        <w:t xml:space="preserve">estimates of </w:t>
      </w:r>
      <w:r w:rsidR="00226168">
        <w:t xml:space="preserve">relevant properties, including length, slope, configuration, </w:t>
      </w:r>
      <w:r w:rsidR="008C33A4">
        <w:t xml:space="preserve">ditch width/position, </w:t>
      </w:r>
      <w:r w:rsidR="00226168">
        <w:t xml:space="preserve">cutslope height, tread width, and other </w:t>
      </w:r>
      <w:r w:rsidR="008C33A4">
        <w:t xml:space="preserve">geometric data. </w:t>
      </w:r>
      <w:r w:rsidR="00B07CF9">
        <w:t>Importantly, f</w:t>
      </w:r>
      <w:r w:rsidR="008C33A4">
        <w:t xml:space="preserve">ield crew surveys </w:t>
      </w:r>
      <w:r w:rsidR="00876705">
        <w:t>would survey segments to assess the accuracy of this approach and focus</w:t>
      </w:r>
      <w:r w:rsidR="008C33A4">
        <w:t xml:space="preserve"> on documenting road surfac</w:t>
      </w:r>
      <w:r w:rsidR="00876705">
        <w:t>ing</w:t>
      </w:r>
      <w:r w:rsidR="00B07CF9">
        <w:t xml:space="preserve"> if the GIS road segment predictions prove to be sufficiently accurate. </w:t>
      </w:r>
    </w:p>
    <w:p w14:paraId="596C3530" w14:textId="77777777" w:rsidR="00876705" w:rsidRDefault="00876705" w:rsidP="00876705">
      <w:pPr>
        <w:spacing w:before="120"/>
        <w:rPr>
          <w:u w:val="single"/>
        </w:rPr>
      </w:pPr>
      <w:r w:rsidRPr="000F2F5A">
        <w:rPr>
          <w:u w:val="single"/>
        </w:rPr>
        <w:t>Methods</w:t>
      </w:r>
    </w:p>
    <w:p w14:paraId="2741574B" w14:textId="77777777" w:rsidR="00876705" w:rsidRDefault="00876705" w:rsidP="00876705">
      <w:pPr>
        <w:spacing w:before="120"/>
        <w:ind w:left="360"/>
        <w:rPr>
          <w:i/>
          <w:iCs/>
        </w:rPr>
      </w:pPr>
      <w:r w:rsidRPr="000F2F5A">
        <w:rPr>
          <w:i/>
          <w:iCs/>
        </w:rPr>
        <w:t>Sampling Design</w:t>
      </w:r>
    </w:p>
    <w:p w14:paraId="10BE9E75" w14:textId="7D113F36" w:rsidR="00876705" w:rsidRPr="00745541" w:rsidRDefault="00876705" w:rsidP="00876705">
      <w:pPr>
        <w:spacing w:before="120"/>
        <w:ind w:left="360"/>
      </w:pPr>
      <w:r w:rsidRPr="00745541">
        <w:t>Same as for Scoping Proposal</w:t>
      </w:r>
      <w:r>
        <w:t xml:space="preserve"> 2 for selection of watersheds and roads for sampling.</w:t>
      </w:r>
    </w:p>
    <w:p w14:paraId="7BD1A98B" w14:textId="77777777" w:rsidR="00876705" w:rsidRPr="00DE618A" w:rsidRDefault="00876705" w:rsidP="00876705">
      <w:pPr>
        <w:spacing w:before="120"/>
        <w:ind w:left="360"/>
        <w:rPr>
          <w:i/>
          <w:iCs/>
        </w:rPr>
      </w:pPr>
      <w:r w:rsidRPr="00DE618A">
        <w:rPr>
          <w:i/>
          <w:iCs/>
        </w:rPr>
        <w:t>Landowner Interviews</w:t>
      </w:r>
    </w:p>
    <w:p w14:paraId="35623ECB" w14:textId="77777777" w:rsidR="00876705" w:rsidRPr="00200C85" w:rsidRDefault="00876705" w:rsidP="00876705">
      <w:pPr>
        <w:spacing w:before="120"/>
        <w:ind w:left="360"/>
        <w:rPr>
          <w:color w:val="000000" w:themeColor="text1"/>
        </w:rPr>
      </w:pPr>
      <w:r>
        <w:t>Participating landowners in the sampled watersheds will be interviewed to obtain an estimate of the degree to which the roads to be surveyed are believed to be compliant with PFA road standards</w:t>
      </w:r>
      <w:r w:rsidRPr="00200C85">
        <w:rPr>
          <w:color w:val="000000" w:themeColor="text1"/>
        </w:rPr>
        <w:t>, and to determine the traffic levels of the prior year.</w:t>
      </w:r>
    </w:p>
    <w:p w14:paraId="31E03BF5" w14:textId="18FE9EE2" w:rsidR="00876705" w:rsidRDefault="00876705" w:rsidP="00876705">
      <w:pPr>
        <w:spacing w:before="120"/>
        <w:ind w:left="360"/>
        <w:rPr>
          <w:i/>
          <w:iCs/>
        </w:rPr>
      </w:pPr>
      <w:r>
        <w:rPr>
          <w:i/>
          <w:iCs/>
        </w:rPr>
        <w:t>GIS Methods</w:t>
      </w:r>
    </w:p>
    <w:p w14:paraId="5281DF6F" w14:textId="6170934C" w:rsidR="00876705" w:rsidRPr="00A633E0" w:rsidRDefault="00876705" w:rsidP="00876705">
      <w:pPr>
        <w:spacing w:before="120"/>
        <w:ind w:left="360"/>
      </w:pPr>
      <w:r>
        <w:t xml:space="preserve">Analysis of road network segments using GIS hydrologic tools, which include an array of automated and manual procedures for identifying and populating road segments with relevant derivatives of topographic data. </w:t>
      </w:r>
    </w:p>
    <w:p w14:paraId="150FD0FC" w14:textId="730C1721" w:rsidR="00876705" w:rsidRDefault="00876705" w:rsidP="00876705">
      <w:pPr>
        <w:spacing w:before="120"/>
        <w:ind w:left="360"/>
        <w:rPr>
          <w:i/>
          <w:iCs/>
        </w:rPr>
      </w:pPr>
      <w:r w:rsidRPr="000F2F5A">
        <w:rPr>
          <w:i/>
          <w:iCs/>
        </w:rPr>
        <w:t>Field Methods</w:t>
      </w:r>
    </w:p>
    <w:p w14:paraId="1AD101DB" w14:textId="662F19A3" w:rsidR="00876705" w:rsidRDefault="00876705" w:rsidP="00876705">
      <w:pPr>
        <w:spacing w:before="120"/>
        <w:ind w:left="360"/>
      </w:pPr>
      <w:r>
        <w:t xml:space="preserve">Same as for Scoping Proposal 2, with the addition of road segment data verification generated from GIS. </w:t>
      </w:r>
    </w:p>
    <w:p w14:paraId="5F40EBC6" w14:textId="77777777" w:rsidR="00876705" w:rsidRPr="00AD06D8" w:rsidRDefault="00876705" w:rsidP="00876705">
      <w:pPr>
        <w:ind w:firstLine="360"/>
        <w:rPr>
          <w:i/>
          <w:iCs/>
        </w:rPr>
      </w:pPr>
      <w:r w:rsidRPr="00AD06D8">
        <w:rPr>
          <w:i/>
          <w:iCs/>
        </w:rPr>
        <w:t>Analysis</w:t>
      </w:r>
    </w:p>
    <w:p w14:paraId="58A1F421" w14:textId="568A2C2E" w:rsidR="00876705" w:rsidRDefault="00876705" w:rsidP="00876705">
      <w:pPr>
        <w:spacing w:before="120"/>
        <w:ind w:left="360"/>
      </w:pPr>
      <w:r>
        <w:t xml:space="preserve">Same as for Scoping Proposal 2 with additional task of field vs. GIS comparison of road segments and properties. </w:t>
      </w:r>
    </w:p>
    <w:p w14:paraId="581F70BA" w14:textId="77777777" w:rsidR="00876705" w:rsidRPr="00200C85" w:rsidRDefault="00876705" w:rsidP="00876705">
      <w:pPr>
        <w:spacing w:before="120"/>
        <w:ind w:left="360"/>
        <w:rPr>
          <w:i/>
          <w:iCs/>
        </w:rPr>
      </w:pPr>
      <w:r w:rsidRPr="00200C85">
        <w:rPr>
          <w:i/>
          <w:iCs/>
        </w:rPr>
        <w:t>Reporting</w:t>
      </w:r>
    </w:p>
    <w:p w14:paraId="49346823" w14:textId="774174E7" w:rsidR="00876705" w:rsidRDefault="00876705" w:rsidP="00876705">
      <w:pPr>
        <w:spacing w:before="120"/>
        <w:ind w:left="360"/>
      </w:pPr>
      <w:r>
        <w:t>Same as for Scoping Proposal 2, with the addition of reporting on the efficacy of GIS-based road segment identification and quantification.</w:t>
      </w:r>
    </w:p>
    <w:p w14:paraId="5E3B37DA" w14:textId="77777777" w:rsidR="002A327F" w:rsidRPr="006A4C7B" w:rsidRDefault="002A327F" w:rsidP="002A327F">
      <w:pPr>
        <w:spacing w:before="120"/>
        <w:rPr>
          <w:u w:val="single"/>
        </w:rPr>
      </w:pPr>
      <w:r w:rsidRPr="006A4C7B">
        <w:rPr>
          <w:u w:val="single"/>
        </w:rPr>
        <w:lastRenderedPageBreak/>
        <w:t>Knowledge Contribution</w:t>
      </w:r>
    </w:p>
    <w:p w14:paraId="20DA8163" w14:textId="4FCBE631" w:rsidR="002A327F" w:rsidRPr="006A4C7B" w:rsidRDefault="00876705" w:rsidP="002A327F">
      <w:pPr>
        <w:spacing w:before="120"/>
      </w:pPr>
      <w:r>
        <w:t xml:space="preserve">This proposal seeks to leverage substantial statewide investment in airborne lidar data to improve the characterization of </w:t>
      </w:r>
      <w:r w:rsidR="00846474">
        <w:t xml:space="preserve">road properties that dictate hydrologic connectivity. </w:t>
      </w:r>
    </w:p>
    <w:p w14:paraId="79A2689C" w14:textId="77777777" w:rsidR="002A327F" w:rsidRPr="006A4C7B" w:rsidRDefault="002A327F" w:rsidP="002A327F">
      <w:pPr>
        <w:spacing w:before="120"/>
        <w:rPr>
          <w:u w:val="single"/>
        </w:rPr>
      </w:pPr>
      <w:r w:rsidRPr="006A4C7B">
        <w:rPr>
          <w:u w:val="single"/>
        </w:rPr>
        <w:t>Cost</w:t>
      </w:r>
    </w:p>
    <w:p w14:paraId="5DFA166D" w14:textId="4CFAF739" w:rsidR="002A327F" w:rsidRPr="002A327F" w:rsidRDefault="00A43F04" w:rsidP="002A327F">
      <w:pPr>
        <w:spacing w:before="120"/>
      </w:pPr>
      <w:r>
        <w:t>To be determined…</w:t>
      </w:r>
    </w:p>
    <w:p w14:paraId="2F3F6E34" w14:textId="43C9E4F3" w:rsidR="00636A36" w:rsidRPr="00A633E0" w:rsidRDefault="00636A36" w:rsidP="00636A36">
      <w:pPr>
        <w:tabs>
          <w:tab w:val="left" w:pos="630"/>
          <w:tab w:val="left" w:pos="3150"/>
        </w:tabs>
        <w:ind w:left="3150" w:hanging="3150"/>
        <w:rPr>
          <w:rFonts w:cs="Times New Roman (Body CS)"/>
          <w:szCs w:val="28"/>
        </w:rPr>
      </w:pPr>
      <w:r w:rsidRPr="00636A36">
        <w:rPr>
          <w:rFonts w:cs="Times New Roman (Body CS)"/>
          <w:b/>
          <w:bCs/>
          <w:smallCaps/>
          <w:szCs w:val="28"/>
        </w:rPr>
        <w:t>Pros</w:t>
      </w:r>
      <w:r w:rsidRPr="00636A36">
        <w:rPr>
          <w:rFonts w:cs="Times New Roman (Body CS)"/>
          <w:b/>
          <w:bCs/>
          <w:szCs w:val="28"/>
        </w:rPr>
        <w:t>:</w:t>
      </w:r>
      <w:r w:rsidRPr="00636A36">
        <w:rPr>
          <w:rFonts w:cs="Times New Roman (Body CS)"/>
          <w:b/>
          <w:bCs/>
          <w:szCs w:val="28"/>
        </w:rPr>
        <w:tab/>
      </w:r>
      <w:r w:rsidR="00221D54">
        <w:rPr>
          <w:rFonts w:cs="Times New Roman (Body CS)"/>
          <w:szCs w:val="28"/>
        </w:rPr>
        <w:t>time and cost savings</w:t>
      </w:r>
    </w:p>
    <w:p w14:paraId="2F738633" w14:textId="2A8AE7DE" w:rsidR="00636A36" w:rsidRPr="00A633E0" w:rsidRDefault="00636A36" w:rsidP="00221D54">
      <w:pPr>
        <w:tabs>
          <w:tab w:val="left" w:pos="630"/>
          <w:tab w:val="left" w:pos="3150"/>
        </w:tabs>
        <w:ind w:left="3150" w:hanging="3150"/>
        <w:rPr>
          <w:sz w:val="28"/>
          <w:szCs w:val="28"/>
        </w:rPr>
      </w:pPr>
      <w:r w:rsidRPr="00636A36">
        <w:rPr>
          <w:rFonts w:cs="Times New Roman (Body CS)"/>
          <w:b/>
          <w:bCs/>
          <w:smallCaps/>
          <w:szCs w:val="28"/>
        </w:rPr>
        <w:t xml:space="preserve">Cons:  </w:t>
      </w:r>
      <w:r w:rsidR="00221D54">
        <w:rPr>
          <w:rFonts w:cs="Times New Roman (Body CS)"/>
          <w:szCs w:val="28"/>
        </w:rPr>
        <w:t>some methods development required.</w:t>
      </w:r>
    </w:p>
    <w:p w14:paraId="01FCC2A9" w14:textId="77777777" w:rsidR="00636A36" w:rsidRDefault="00636A36" w:rsidP="00CC211F">
      <w:pPr>
        <w:tabs>
          <w:tab w:val="left" w:pos="630"/>
          <w:tab w:val="left" w:pos="3150"/>
        </w:tabs>
        <w:ind w:left="3150" w:hanging="3150"/>
        <w:rPr>
          <w:sz w:val="28"/>
          <w:szCs w:val="28"/>
        </w:rPr>
      </w:pPr>
    </w:p>
    <w:p w14:paraId="2973575B" w14:textId="3CEE59F0" w:rsidR="008416E8" w:rsidRDefault="008416E8" w:rsidP="008416E8">
      <w:pPr>
        <w:pStyle w:val="Heading2"/>
      </w:pPr>
      <w:r w:rsidRPr="00CC211F">
        <w:t>3.</w:t>
      </w:r>
      <w:r>
        <w:t>5</w:t>
      </w:r>
      <w:r w:rsidRPr="00CC211F">
        <w:t>.</w:t>
      </w:r>
      <w:r w:rsidRPr="00CC211F">
        <w:tab/>
        <w:t xml:space="preserve">Scoping Proposal </w:t>
      </w:r>
      <w:r>
        <w:t>4</w:t>
      </w:r>
      <w:r w:rsidRPr="00CC211F">
        <w:t xml:space="preserve">: </w:t>
      </w:r>
      <w:r w:rsidRPr="00745541">
        <w:t>Road-Stream Hydrologic Connectivity</w:t>
      </w:r>
      <w:r>
        <w:t xml:space="preserve"> based on FRIA and compliance monitoring</w:t>
      </w:r>
      <w:r w:rsidRPr="00CC211F">
        <w:t>.</w:t>
      </w:r>
    </w:p>
    <w:p w14:paraId="48EB0923" w14:textId="77777777" w:rsidR="008416E8" w:rsidRDefault="008416E8" w:rsidP="008416E8">
      <w:pPr>
        <w:rPr>
          <w:u w:val="single"/>
        </w:rPr>
      </w:pPr>
      <w:r>
        <w:rPr>
          <w:u w:val="single"/>
        </w:rPr>
        <w:t>Approach</w:t>
      </w:r>
    </w:p>
    <w:p w14:paraId="7BCA5DB3" w14:textId="77777777" w:rsidR="008416E8" w:rsidRDefault="008416E8" w:rsidP="008416E8">
      <w:r>
        <w:t xml:space="preserve">The new FPA rules include a </w:t>
      </w:r>
      <w:r w:rsidRPr="00272D6D">
        <w:t>Forest Roads Inventory &amp; Analysis (FRIA)</w:t>
      </w:r>
      <w:r>
        <w:t xml:space="preserve"> process in which large landowners are required to conduct a full inventory of roads on their lands, identify whether all segments are hydrologically disconnected (to the extent practicable), and report annually on non-compliant segments that are remediated. This census of road data could be used to track changes over time. Small landowners are only required to report on roads used in active harvest operations, so data for these ownerships would be limited but would focus on high potential delivery segments given the influence of timber hauling traffic on sediment delivery. A disadvantage of the FRIA approach is that the self-evaluation of connectivity may vary considerably between landowners. This should be mitigated to some extent by the fact that landowners are required to have annual data review meetings with ODF and ODFW personnel. A second mitigating factor could be to use the ODF compliance monitoring program to validate FRIA data. If compliance monitoring would integrate a basic measure of RSHC and visit sufficient sites, their data could be used to estimate the accuracy of the landowner reported data and adjust results accordingly. An added advantage of the compliance monitoring program is that it is not dependent on obtaining landowner permissions, so data should not be biased or limited by ownership.</w:t>
      </w:r>
    </w:p>
    <w:p w14:paraId="1D79A200" w14:textId="77777777" w:rsidR="008416E8" w:rsidRDefault="008416E8" w:rsidP="008416E8">
      <w:pPr>
        <w:spacing w:before="120"/>
        <w:rPr>
          <w:u w:val="single"/>
        </w:rPr>
      </w:pPr>
      <w:r w:rsidRPr="000F2F5A">
        <w:rPr>
          <w:u w:val="single"/>
        </w:rPr>
        <w:t>Methods</w:t>
      </w:r>
    </w:p>
    <w:p w14:paraId="5E48AB25" w14:textId="77777777" w:rsidR="008416E8" w:rsidRDefault="008416E8" w:rsidP="008416E8">
      <w:pPr>
        <w:spacing w:before="120"/>
        <w:rPr>
          <w:i/>
          <w:iCs/>
        </w:rPr>
      </w:pPr>
      <w:r w:rsidRPr="000F2F5A">
        <w:rPr>
          <w:i/>
          <w:iCs/>
        </w:rPr>
        <w:t>Sampling Design</w:t>
      </w:r>
    </w:p>
    <w:p w14:paraId="24DA9FC8" w14:textId="77777777" w:rsidR="008416E8" w:rsidRDefault="008416E8" w:rsidP="008416E8">
      <w:r>
        <w:t xml:space="preserve">FRIA will collect all roads data from all large landowners and active roads data from small landowners. If compliance monitoring data are used for validation, additional sites may be </w:t>
      </w:r>
      <w:r>
        <w:lastRenderedPageBreak/>
        <w:t>needed to provide the necessary statistical power, and sites may need to be stratified to adequately cover any covariates of interest.</w:t>
      </w:r>
    </w:p>
    <w:p w14:paraId="7230805D" w14:textId="77777777" w:rsidR="008416E8" w:rsidRDefault="008416E8" w:rsidP="008416E8">
      <w:pPr>
        <w:rPr>
          <w:i/>
          <w:iCs/>
        </w:rPr>
      </w:pPr>
      <w:r>
        <w:rPr>
          <w:i/>
          <w:iCs/>
        </w:rPr>
        <w:t>Field Methods</w:t>
      </w:r>
    </w:p>
    <w:p w14:paraId="49B95F47" w14:textId="77777777" w:rsidR="008416E8" w:rsidRDefault="008416E8" w:rsidP="008416E8">
      <w:r>
        <w:t>May need additional development of an RSHC protocol for the compliance monitoring program.</w:t>
      </w:r>
    </w:p>
    <w:p w14:paraId="67890B6B" w14:textId="77777777" w:rsidR="008416E8" w:rsidRDefault="008416E8" w:rsidP="008416E8">
      <w:pPr>
        <w:rPr>
          <w:i/>
          <w:iCs/>
        </w:rPr>
      </w:pPr>
      <w:r>
        <w:rPr>
          <w:i/>
          <w:iCs/>
        </w:rPr>
        <w:t>Analysis</w:t>
      </w:r>
    </w:p>
    <w:p w14:paraId="0F8805E7" w14:textId="77777777" w:rsidR="008416E8" w:rsidRPr="00764975" w:rsidRDefault="008416E8" w:rsidP="008416E8">
      <w:r>
        <w:t>Connected and disconnected road lengths can be summed by landowner type and by various geographic units (e.g. east/westside, subwatersheds) as desired. Compliance data will be similarly analyzed and used to adjust FRIA values if differences are found.</w:t>
      </w:r>
    </w:p>
    <w:p w14:paraId="70573652" w14:textId="77777777" w:rsidR="008416E8" w:rsidRDefault="008416E8" w:rsidP="008416E8">
      <w:pPr>
        <w:rPr>
          <w:i/>
          <w:iCs/>
        </w:rPr>
      </w:pPr>
      <w:r>
        <w:rPr>
          <w:i/>
          <w:iCs/>
        </w:rPr>
        <w:t>Reporting</w:t>
      </w:r>
    </w:p>
    <w:p w14:paraId="5CCBEBF6" w14:textId="77777777" w:rsidR="008416E8" w:rsidRPr="000231FF" w:rsidRDefault="008416E8" w:rsidP="008416E8">
      <w:r>
        <w:t>Simple binary reporting on connected and disconnected road lengths will start in year 5. This can include both the 2024 baseline as well as progress made in the first 5 years. After this, FRIA will continue to report changes annually.</w:t>
      </w:r>
    </w:p>
    <w:p w14:paraId="16282618" w14:textId="77777777" w:rsidR="008416E8" w:rsidRDefault="008416E8" w:rsidP="008416E8">
      <w:pPr>
        <w:spacing w:before="120"/>
        <w:rPr>
          <w:u w:val="single"/>
        </w:rPr>
      </w:pPr>
      <w:r w:rsidRPr="006A4C7B">
        <w:rPr>
          <w:u w:val="single"/>
        </w:rPr>
        <w:t>Knowledge Contribution</w:t>
      </w:r>
    </w:p>
    <w:p w14:paraId="1D4A2583" w14:textId="77777777" w:rsidR="008416E8" w:rsidRPr="00764975" w:rsidRDefault="008416E8" w:rsidP="008416E8">
      <w:r w:rsidRPr="00764975">
        <w:t xml:space="preserve">This approach will only report on a binary measure of hydrologic connectivity, no partial or probability measures, nor any estimate of sediment delivery. It utilizes the complete census of roads being developed by large landowners, instead of relying on a relatively small subsample of sites. The self-evaluation of connectivity may vary considerably between landowners, so additional measures will be needed to address that. Landowners are not required to complete their first full inventory of roads until year 5 (2029), which may be a year or two later than other options relying on independent sampling. However, it should be possible to reliably generate the 2024 baseline from the records landowners are required to submit to ODF. </w:t>
      </w:r>
    </w:p>
    <w:p w14:paraId="408DCE4F" w14:textId="77777777" w:rsidR="008416E8" w:rsidRDefault="008416E8" w:rsidP="008416E8">
      <w:pPr>
        <w:spacing w:before="120"/>
        <w:rPr>
          <w:u w:val="single"/>
        </w:rPr>
      </w:pPr>
      <w:r w:rsidRPr="006A4C7B">
        <w:rPr>
          <w:u w:val="single"/>
        </w:rPr>
        <w:t>Cost</w:t>
      </w:r>
    </w:p>
    <w:p w14:paraId="72FA6833" w14:textId="77777777" w:rsidR="008416E8" w:rsidRDefault="008416E8" w:rsidP="008416E8">
      <w:r w:rsidRPr="000231FF">
        <w:t xml:space="preserve">Low: FRIA and compliance monitoring will be conducted under the existing ODF budget. </w:t>
      </w:r>
      <w:r>
        <w:t>Some additional funding may be required to increase compliance monitoring sites and conduct the related validation analyses.</w:t>
      </w:r>
    </w:p>
    <w:p w14:paraId="1E63BB49" w14:textId="36845CD7" w:rsidR="00CC211F" w:rsidRDefault="00CC211F" w:rsidP="008416E8">
      <w:pPr>
        <w:pStyle w:val="Heading2"/>
        <w:ind w:left="720" w:hanging="720"/>
      </w:pPr>
      <w:r w:rsidRPr="00CC211F">
        <w:t>3.</w:t>
      </w:r>
      <w:r w:rsidR="008416E8">
        <w:t>6</w:t>
      </w:r>
      <w:r w:rsidRPr="00CC211F">
        <w:t>.</w:t>
      </w:r>
      <w:r w:rsidRPr="00CC211F">
        <w:tab/>
        <w:t xml:space="preserve">Scoping Proposal </w:t>
      </w:r>
      <w:r w:rsidR="00A40B9A">
        <w:t>5</w:t>
      </w:r>
      <w:r w:rsidRPr="00CC211F">
        <w:t xml:space="preserve">: Test of Assumption 1 – The ODF road </w:t>
      </w:r>
      <w:r w:rsidR="004D7CF4">
        <w:t xml:space="preserve">and stream GIS </w:t>
      </w:r>
      <w:r w:rsidRPr="00CC211F">
        <w:t>layer</w:t>
      </w:r>
      <w:r w:rsidR="004D7CF4">
        <w:t>s</w:t>
      </w:r>
      <w:r w:rsidRPr="00CC211F">
        <w:t xml:space="preserve"> </w:t>
      </w:r>
      <w:r w:rsidR="004D7CF4">
        <w:t>are</w:t>
      </w:r>
      <w:r w:rsidRPr="00CC211F">
        <w:t xml:space="preserve"> adequate to describe extent of delivering road length</w:t>
      </w:r>
    </w:p>
    <w:p w14:paraId="390D1145" w14:textId="77777777" w:rsidR="00245AE7" w:rsidRDefault="00245AE7" w:rsidP="00245AE7">
      <w:pPr>
        <w:rPr>
          <w:u w:val="single"/>
        </w:rPr>
      </w:pPr>
      <w:r>
        <w:rPr>
          <w:u w:val="single"/>
        </w:rPr>
        <w:t>Approach</w:t>
      </w:r>
    </w:p>
    <w:p w14:paraId="7FA9B3B1" w14:textId="1AE53B58" w:rsidR="00245AE7" w:rsidRPr="00245AE7" w:rsidRDefault="00245AE7" w:rsidP="00245AE7">
      <w:r>
        <w:lastRenderedPageBreak/>
        <w:t xml:space="preserve">Reliable estimates of RSHC and sediment delivery require sampling from all portions of a road network that are likely to be connected to streams.  </w:t>
      </w:r>
      <w:r w:rsidR="004D7CF4">
        <w:t xml:space="preserve">A key assumption of our sampling design for Scoping Proposals 1 and 2 (3?) is that existing road and stream layers available to us through the ODF GIS system are accurate and comprehensive enough that they </w:t>
      </w:r>
      <w:r w:rsidR="000471D9">
        <w:t>enable us to identify</w:t>
      </w:r>
      <w:r w:rsidR="004D7CF4">
        <w:t xml:space="preserve"> the majority of road-stream connections, such that a reasonable estimate of RSHC can be obtained without first ensuring comprehensive road inventories are completed and digitized</w:t>
      </w:r>
      <w:r w:rsidR="000471D9">
        <w:t xml:space="preserve">. </w:t>
      </w:r>
      <w:r w:rsidR="004D7CF4">
        <w:t xml:space="preserve"> </w:t>
      </w:r>
      <w:r w:rsidR="004D65AE">
        <w:t xml:space="preserve">We propose to test this assumption by … conducting comprehensive inventories on a sub-sample of the watersheds in our sample universe by landowner type and georegion? </w:t>
      </w:r>
    </w:p>
    <w:p w14:paraId="455C6672" w14:textId="77777777" w:rsidR="00245AE7" w:rsidRDefault="00245AE7" w:rsidP="00245AE7">
      <w:pPr>
        <w:spacing w:before="120"/>
        <w:rPr>
          <w:u w:val="single"/>
        </w:rPr>
      </w:pPr>
      <w:r w:rsidRPr="000F2F5A">
        <w:rPr>
          <w:u w:val="single"/>
        </w:rPr>
        <w:t>Methods</w:t>
      </w:r>
    </w:p>
    <w:p w14:paraId="04D31037" w14:textId="77777777" w:rsidR="00245AE7" w:rsidRDefault="00245AE7" w:rsidP="00245AE7">
      <w:pPr>
        <w:spacing w:before="120"/>
        <w:ind w:left="360"/>
        <w:rPr>
          <w:i/>
          <w:iCs/>
        </w:rPr>
      </w:pPr>
      <w:r w:rsidRPr="000F2F5A">
        <w:rPr>
          <w:i/>
          <w:iCs/>
        </w:rPr>
        <w:t>Sampling Design</w:t>
      </w:r>
    </w:p>
    <w:p w14:paraId="620F101E" w14:textId="77777777" w:rsidR="00245AE7" w:rsidRDefault="00245AE7" w:rsidP="00245AE7">
      <w:pPr>
        <w:ind w:firstLine="360"/>
        <w:rPr>
          <w:i/>
          <w:iCs/>
        </w:rPr>
      </w:pPr>
      <w:r>
        <w:rPr>
          <w:i/>
          <w:iCs/>
        </w:rPr>
        <w:t>Field Methods</w:t>
      </w:r>
    </w:p>
    <w:p w14:paraId="76EA4582" w14:textId="77777777" w:rsidR="00245AE7" w:rsidRDefault="00245AE7" w:rsidP="00245AE7">
      <w:pPr>
        <w:ind w:firstLine="360"/>
        <w:rPr>
          <w:i/>
          <w:iCs/>
        </w:rPr>
      </w:pPr>
      <w:r>
        <w:rPr>
          <w:i/>
          <w:iCs/>
        </w:rPr>
        <w:t>Analysis</w:t>
      </w:r>
    </w:p>
    <w:p w14:paraId="14797AAD" w14:textId="77777777" w:rsidR="00245AE7" w:rsidRDefault="00245AE7" w:rsidP="00245AE7">
      <w:pPr>
        <w:ind w:firstLine="360"/>
        <w:rPr>
          <w:i/>
          <w:iCs/>
        </w:rPr>
      </w:pPr>
      <w:r>
        <w:rPr>
          <w:i/>
          <w:iCs/>
        </w:rPr>
        <w:t>Reporting</w:t>
      </w:r>
    </w:p>
    <w:p w14:paraId="1363E849" w14:textId="77777777" w:rsidR="00245AE7" w:rsidRDefault="00245AE7" w:rsidP="00245AE7">
      <w:pPr>
        <w:spacing w:before="120"/>
        <w:rPr>
          <w:u w:val="single"/>
        </w:rPr>
      </w:pPr>
      <w:r w:rsidRPr="006A4C7B">
        <w:rPr>
          <w:u w:val="single"/>
        </w:rPr>
        <w:t>Knowledge Contribution</w:t>
      </w:r>
    </w:p>
    <w:p w14:paraId="06D970EB" w14:textId="22A7371C" w:rsidR="00591D23" w:rsidRPr="00591D23" w:rsidRDefault="00591D23" w:rsidP="00245AE7">
      <w:pPr>
        <w:spacing w:before="120"/>
      </w:pPr>
      <w:r>
        <w:t>This is a key assumption.  Testing for validity will improve confidence in results.</w:t>
      </w:r>
    </w:p>
    <w:p w14:paraId="0701A447" w14:textId="77777777" w:rsidR="00245AE7" w:rsidRDefault="00245AE7" w:rsidP="00245AE7">
      <w:pPr>
        <w:spacing w:before="120"/>
        <w:rPr>
          <w:u w:val="single"/>
        </w:rPr>
      </w:pPr>
      <w:r w:rsidRPr="006A4C7B">
        <w:rPr>
          <w:u w:val="single"/>
        </w:rPr>
        <w:t>Cost</w:t>
      </w:r>
    </w:p>
    <w:p w14:paraId="29A6D2DE" w14:textId="49164E5F" w:rsidR="00591D23" w:rsidRPr="00591D23" w:rsidRDefault="00591D23" w:rsidP="00245AE7">
      <w:pPr>
        <w:spacing w:before="120"/>
      </w:pPr>
      <w:r>
        <w:t>To be determined…</w:t>
      </w:r>
    </w:p>
    <w:p w14:paraId="79D9DEC1" w14:textId="077D43D3" w:rsidR="00245AE7" w:rsidRPr="004D65AE" w:rsidRDefault="00245AE7" w:rsidP="004D65AE">
      <w:pPr>
        <w:tabs>
          <w:tab w:val="left" w:pos="720"/>
        </w:tabs>
        <w:ind w:left="720" w:hanging="720"/>
        <w:rPr>
          <w:rFonts w:cs="Times New Roman (Body CS)"/>
          <w:szCs w:val="28"/>
        </w:rPr>
      </w:pPr>
      <w:r w:rsidRPr="00636A36">
        <w:rPr>
          <w:rFonts w:cs="Times New Roman (Body CS)"/>
          <w:b/>
          <w:bCs/>
          <w:smallCaps/>
          <w:szCs w:val="28"/>
        </w:rPr>
        <w:t>Pros</w:t>
      </w:r>
      <w:r w:rsidRPr="00245AE7">
        <w:rPr>
          <w:rFonts w:cs="Times New Roman (Body CS)"/>
          <w:b/>
          <w:bCs/>
          <w:smallCaps/>
          <w:szCs w:val="28"/>
        </w:rPr>
        <w:t>:</w:t>
      </w:r>
      <w:r w:rsidR="004D65AE">
        <w:rPr>
          <w:rFonts w:cs="Times New Roman (Body CS)"/>
          <w:b/>
          <w:bCs/>
          <w:smallCaps/>
          <w:szCs w:val="28"/>
        </w:rPr>
        <w:tab/>
      </w:r>
      <w:r w:rsidR="004D65AE" w:rsidRPr="004D65AE">
        <w:rPr>
          <w:rFonts w:cs="Times New Roman (Body CS)"/>
          <w:szCs w:val="28"/>
        </w:rPr>
        <w:t xml:space="preserve">If </w:t>
      </w:r>
      <w:r w:rsidR="00591D23">
        <w:rPr>
          <w:rFonts w:cs="Times New Roman (Body CS)"/>
          <w:szCs w:val="28"/>
        </w:rPr>
        <w:t>we find</w:t>
      </w:r>
      <w:r w:rsidR="004D65AE">
        <w:rPr>
          <w:rFonts w:cs="Times New Roman (Body CS)"/>
          <w:szCs w:val="28"/>
        </w:rPr>
        <w:t xml:space="preserve"> that the existing ODF road </w:t>
      </w:r>
      <w:r w:rsidR="00BB480A">
        <w:rPr>
          <w:rFonts w:cs="Times New Roman (Body CS)"/>
          <w:szCs w:val="28"/>
        </w:rPr>
        <w:t xml:space="preserve">and stream </w:t>
      </w:r>
      <w:r w:rsidR="004D65AE">
        <w:rPr>
          <w:rFonts w:cs="Times New Roman (Body CS)"/>
          <w:szCs w:val="28"/>
        </w:rPr>
        <w:t>layer</w:t>
      </w:r>
      <w:r w:rsidR="00BB480A">
        <w:rPr>
          <w:rFonts w:cs="Times New Roman (Body CS)"/>
          <w:szCs w:val="28"/>
        </w:rPr>
        <w:t>s</w:t>
      </w:r>
      <w:r w:rsidR="004D65AE">
        <w:rPr>
          <w:rFonts w:cs="Times New Roman (Body CS)"/>
          <w:szCs w:val="28"/>
        </w:rPr>
        <w:t xml:space="preserve"> </w:t>
      </w:r>
      <w:r w:rsidR="00BB480A">
        <w:rPr>
          <w:rFonts w:cs="Times New Roman (Body CS)"/>
          <w:szCs w:val="28"/>
        </w:rPr>
        <w:t>are</w:t>
      </w:r>
      <w:r w:rsidR="004D65AE">
        <w:rPr>
          <w:rFonts w:cs="Times New Roman (Body CS)"/>
          <w:szCs w:val="28"/>
        </w:rPr>
        <w:t xml:space="preserve"> adequate, then we will have confidence in our status and trends results</w:t>
      </w:r>
      <w:r w:rsidR="00591D23">
        <w:rPr>
          <w:rFonts w:cs="Times New Roman (Body CS)"/>
          <w:szCs w:val="28"/>
        </w:rPr>
        <w:t xml:space="preserve"> without further efforts to obtain comprehensive road inventories</w:t>
      </w:r>
      <w:r w:rsidR="004D65AE">
        <w:rPr>
          <w:rFonts w:cs="Times New Roman (Body CS)"/>
          <w:szCs w:val="28"/>
        </w:rPr>
        <w:t xml:space="preserve">.  If </w:t>
      </w:r>
      <w:r w:rsidR="00BB480A">
        <w:rPr>
          <w:rFonts w:cs="Times New Roman (Body CS)"/>
          <w:szCs w:val="28"/>
        </w:rPr>
        <w:t>we find one or the other or both are insufficient to identify important road-stream hydrologic connectivity points</w:t>
      </w:r>
      <w:r w:rsidR="004D65AE">
        <w:rPr>
          <w:rFonts w:cs="Times New Roman (Body CS)"/>
          <w:szCs w:val="28"/>
        </w:rPr>
        <w:t xml:space="preserve">, then we will have to </w:t>
      </w:r>
      <w:r w:rsidR="00591D23">
        <w:rPr>
          <w:rFonts w:cs="Times New Roman (Body CS)"/>
          <w:szCs w:val="28"/>
        </w:rPr>
        <w:t xml:space="preserve">adjust our results, either with a correction factor, statements about confidence, or </w:t>
      </w:r>
      <w:r w:rsidR="00BB480A">
        <w:rPr>
          <w:rFonts w:cs="Times New Roman (Body CS)"/>
          <w:szCs w:val="28"/>
        </w:rPr>
        <w:t xml:space="preserve">by </w:t>
      </w:r>
      <w:r w:rsidR="00591D23">
        <w:rPr>
          <w:rFonts w:cs="Times New Roman (Body CS)"/>
          <w:szCs w:val="28"/>
        </w:rPr>
        <w:t>delay</w:t>
      </w:r>
      <w:r w:rsidR="00BB480A">
        <w:rPr>
          <w:rFonts w:cs="Times New Roman (Body CS)"/>
          <w:szCs w:val="28"/>
        </w:rPr>
        <w:t>ing</w:t>
      </w:r>
      <w:r w:rsidR="00591D23">
        <w:rPr>
          <w:rFonts w:cs="Times New Roman (Body CS)"/>
          <w:szCs w:val="28"/>
        </w:rPr>
        <w:t xml:space="preserve"> further sampling until comprehensive road inventories are completed.</w:t>
      </w:r>
    </w:p>
    <w:p w14:paraId="6945E272" w14:textId="67729FBE" w:rsidR="00245AE7" w:rsidRDefault="00245AE7" w:rsidP="00245AE7">
      <w:pPr>
        <w:tabs>
          <w:tab w:val="left" w:pos="900"/>
        </w:tabs>
        <w:ind w:left="900" w:hanging="900"/>
        <w:rPr>
          <w:rFonts w:cs="Times New Roman (Body CS)"/>
          <w:szCs w:val="28"/>
        </w:rPr>
      </w:pPr>
      <w:r w:rsidRPr="00636A36">
        <w:rPr>
          <w:rFonts w:cs="Times New Roman (Body CS)"/>
          <w:b/>
          <w:bCs/>
          <w:smallCaps/>
          <w:szCs w:val="28"/>
        </w:rPr>
        <w:t xml:space="preserve">Cons:  </w:t>
      </w:r>
      <w:r w:rsidR="004D7CF4">
        <w:rPr>
          <w:rFonts w:cs="Times New Roman (Body CS)"/>
          <w:szCs w:val="28"/>
        </w:rPr>
        <w:t>R</w:t>
      </w:r>
      <w:r w:rsidR="004D7CF4" w:rsidRPr="004D7CF4">
        <w:rPr>
          <w:rFonts w:cs="Times New Roman (Body CS)"/>
          <w:szCs w:val="28"/>
        </w:rPr>
        <w:t xml:space="preserve">oad </w:t>
      </w:r>
      <w:r w:rsidR="004D7CF4">
        <w:rPr>
          <w:rFonts w:cs="Times New Roman (Body CS)"/>
          <w:szCs w:val="28"/>
        </w:rPr>
        <w:t>inventories of HUC 12 sub-basins are likely to be costly and time consuming.</w:t>
      </w:r>
    </w:p>
    <w:p w14:paraId="17AFAF14" w14:textId="77777777" w:rsidR="004D7CF4" w:rsidRPr="00CC211F" w:rsidRDefault="004D7CF4" w:rsidP="00245AE7">
      <w:pPr>
        <w:tabs>
          <w:tab w:val="left" w:pos="900"/>
        </w:tabs>
        <w:ind w:left="900" w:hanging="900"/>
        <w:rPr>
          <w:sz w:val="28"/>
          <w:szCs w:val="28"/>
        </w:rPr>
      </w:pPr>
    </w:p>
    <w:p w14:paraId="73149697" w14:textId="525F1C12" w:rsidR="00CC211F" w:rsidRDefault="00CC211F" w:rsidP="004B0C3B">
      <w:pPr>
        <w:pStyle w:val="Heading2"/>
        <w:ind w:left="720" w:hanging="720"/>
      </w:pPr>
      <w:r w:rsidRPr="00CC211F">
        <w:lastRenderedPageBreak/>
        <w:t>3.</w:t>
      </w:r>
      <w:r w:rsidR="008416E8">
        <w:t>7</w:t>
      </w:r>
      <w:r w:rsidRPr="00CC211F">
        <w:t>.</w:t>
      </w:r>
      <w:r w:rsidRPr="00CC211F">
        <w:tab/>
        <w:t xml:space="preserve">Scoping Proposal </w:t>
      </w:r>
      <w:r w:rsidR="00A40B9A">
        <w:t>6</w:t>
      </w:r>
      <w:r w:rsidRPr="00CC211F">
        <w:t xml:space="preserve">:  Test of Assumption 2 – GIS-derived road-stream proximity buffer of </w:t>
      </w:r>
      <w:r w:rsidR="00AD0A8E">
        <w:t>100</w:t>
      </w:r>
      <w:r w:rsidRPr="00CC211F">
        <w:t>-ft is adequate to identify full extent of delivering road length.</w:t>
      </w:r>
    </w:p>
    <w:p w14:paraId="335FA85C" w14:textId="77777777" w:rsidR="00245AE7" w:rsidRDefault="00245AE7" w:rsidP="00245AE7">
      <w:pPr>
        <w:rPr>
          <w:u w:val="single"/>
        </w:rPr>
      </w:pPr>
      <w:r>
        <w:rPr>
          <w:u w:val="single"/>
        </w:rPr>
        <w:t>Approach</w:t>
      </w:r>
    </w:p>
    <w:p w14:paraId="4BA52D00" w14:textId="3D5FD34C" w:rsidR="00CA23BE" w:rsidRPr="00D1029E" w:rsidRDefault="00CA23BE" w:rsidP="00D1029E">
      <w:pPr>
        <w:autoSpaceDE w:val="0"/>
        <w:autoSpaceDN w:val="0"/>
        <w:adjustRightInd w:val="0"/>
        <w:spacing w:after="0" w:line="240" w:lineRule="auto"/>
        <w:rPr>
          <w:rFonts w:ascii="Times New Roman" w:hAnsi="Times New Roman" w:cs="Times New Roman"/>
          <w:i/>
          <w:iCs/>
          <w:kern w:val="0"/>
          <w:sz w:val="20"/>
          <w:szCs w:val="20"/>
        </w:rPr>
      </w:pPr>
      <w:r w:rsidRPr="00CA23BE">
        <w:t>Dube et al. (2010)</w:t>
      </w:r>
      <w:r>
        <w:t xml:space="preserve"> constrained their field efforts by sampling a fixed area (4 mi</w:t>
      </w:r>
      <w:r w:rsidRPr="00CA23BE">
        <w:rPr>
          <w:vertAlign w:val="superscript"/>
        </w:rPr>
        <w:t>2</w:t>
      </w:r>
      <w:r>
        <w:t xml:space="preserve">) as an estimate of a sub-basin’s RSHC condition, rather than by conducting a comprehensive sub-basin road inventory.  </w:t>
      </w:r>
      <w:r w:rsidR="00881948">
        <w:t xml:space="preserve">Even so, they found that on average, 11% of the road lengths in their sample delivered to streams.  Similarly small fractions of the total road system have been found to deliver in many other studies (Martin 2009 [12%], Benda et al. 2019 [14%], Faubian 2020 [1-9%], Coe 2006 [ 25%], Al Chjokhachy et al. 2016 [4-5%]). </w:t>
      </w:r>
      <w:r>
        <w:t xml:space="preserve">The IRST proposes to improve sampling efficiency by sampling only those road segments in a HUC 12 sub-basin with a high probability of delivering water (and sediment) to streams.  The chosen 100-ft “proximity buffer” applied to roads is expected to identify the most significant RSHC </w:t>
      </w:r>
      <w:r w:rsidR="00D1029E">
        <w:t>points that derive from cross-drains diverting water across fillslopes</w:t>
      </w:r>
      <w:r>
        <w:t>.</w:t>
      </w:r>
      <w:r w:rsidR="00D1029E" w:rsidRPr="00D1029E">
        <w:t xml:space="preserve"> </w:t>
      </w:r>
      <w:r w:rsidR="00D1029E">
        <w:t xml:space="preserve">The width of this buffer is within ranges reported in studies where fillslope plume lengths have been measured in the western U.S. (e.g., Benda et al. 2019, </w:t>
      </w:r>
      <w:r w:rsidR="00D1029E" w:rsidRPr="00D1029E">
        <w:t>Coe 2006,</w:t>
      </w:r>
      <w:r w:rsidR="00D1029E" w:rsidRPr="00D1029E">
        <w:rPr>
          <w:rFonts w:cs="Times New Roman"/>
          <w:kern w:val="0"/>
        </w:rPr>
        <w:t xml:space="preserve"> Burroughs and King 1989, Ketcheson and Megahan 1996</w:t>
      </w:r>
      <w:r w:rsidR="00D1029E">
        <w:rPr>
          <w:rFonts w:cs="Times New Roman"/>
          <w:kern w:val="0"/>
        </w:rPr>
        <w:t>,</w:t>
      </w:r>
      <w:r w:rsidR="00D1029E" w:rsidRPr="00D1029E">
        <w:rPr>
          <w:rFonts w:cs="Times New Roman"/>
          <w:kern w:val="0"/>
        </w:rPr>
        <w:t xml:space="preserve"> Brake et al. 1997</w:t>
      </w:r>
      <w:r w:rsidR="00D1029E">
        <w:rPr>
          <w:rFonts w:cs="Times New Roman"/>
          <w:kern w:val="0"/>
        </w:rPr>
        <w:t xml:space="preserve">, </w:t>
      </w:r>
      <w:r w:rsidR="00D1029E" w:rsidRPr="00D1029E">
        <w:rPr>
          <w:rFonts w:cs="Times New Roman"/>
          <w:kern w:val="0"/>
        </w:rPr>
        <w:t>Woods et al. 2006)</w:t>
      </w:r>
      <w:r w:rsidR="00E16CE7">
        <w:rPr>
          <w:rFonts w:cs="Times New Roman"/>
          <w:kern w:val="0"/>
        </w:rPr>
        <w:t>, and accounts for expected errors associated with GIS mapping.</w:t>
      </w:r>
      <w:r w:rsidR="00D1029E" w:rsidRPr="00D1029E">
        <w:rPr>
          <w:rFonts w:cs="Times New Roman"/>
          <w:kern w:val="0"/>
        </w:rPr>
        <w:t xml:space="preserve"> </w:t>
      </w:r>
      <w:r w:rsidR="00D1029E" w:rsidRPr="00D1029E">
        <w:t xml:space="preserve"> We propose to test the accuracy of the remotely-sensed proximity buffer by on-the-ground</w:t>
      </w:r>
      <w:r w:rsidR="00D1029E">
        <w:t xml:space="preserve"> measurements, both up and down the road, from the uproad-most end of all mapped proximity buffers in our samples.</w:t>
      </w:r>
    </w:p>
    <w:p w14:paraId="77CAA138" w14:textId="77777777" w:rsidR="00245AE7" w:rsidRDefault="00245AE7" w:rsidP="00245AE7">
      <w:pPr>
        <w:spacing w:before="120"/>
        <w:rPr>
          <w:u w:val="single"/>
        </w:rPr>
      </w:pPr>
      <w:r w:rsidRPr="000F2F5A">
        <w:rPr>
          <w:u w:val="single"/>
        </w:rPr>
        <w:t>Methods</w:t>
      </w:r>
    </w:p>
    <w:p w14:paraId="3397CC58" w14:textId="77777777" w:rsidR="00245AE7" w:rsidRDefault="00245AE7" w:rsidP="00245AE7">
      <w:pPr>
        <w:spacing w:before="120"/>
        <w:ind w:left="360"/>
        <w:rPr>
          <w:i/>
          <w:iCs/>
        </w:rPr>
      </w:pPr>
      <w:r w:rsidRPr="000F2F5A">
        <w:rPr>
          <w:i/>
          <w:iCs/>
        </w:rPr>
        <w:t>Sampling Design</w:t>
      </w:r>
    </w:p>
    <w:p w14:paraId="1EC4B092" w14:textId="77777777" w:rsidR="00245AE7" w:rsidRDefault="00245AE7" w:rsidP="00245AE7">
      <w:pPr>
        <w:ind w:firstLine="360"/>
        <w:rPr>
          <w:i/>
          <w:iCs/>
        </w:rPr>
      </w:pPr>
      <w:r>
        <w:rPr>
          <w:i/>
          <w:iCs/>
        </w:rPr>
        <w:t>Field Methods</w:t>
      </w:r>
    </w:p>
    <w:p w14:paraId="7AB69D17" w14:textId="77777777" w:rsidR="00245AE7" w:rsidRDefault="00245AE7" w:rsidP="00245AE7">
      <w:pPr>
        <w:ind w:firstLine="360"/>
        <w:rPr>
          <w:i/>
          <w:iCs/>
        </w:rPr>
      </w:pPr>
      <w:r>
        <w:rPr>
          <w:i/>
          <w:iCs/>
        </w:rPr>
        <w:t>Analysis</w:t>
      </w:r>
    </w:p>
    <w:p w14:paraId="4AB56335" w14:textId="77777777" w:rsidR="00245AE7" w:rsidRDefault="00245AE7" w:rsidP="00245AE7">
      <w:pPr>
        <w:ind w:firstLine="360"/>
        <w:rPr>
          <w:i/>
          <w:iCs/>
        </w:rPr>
      </w:pPr>
      <w:r>
        <w:rPr>
          <w:i/>
          <w:iCs/>
        </w:rPr>
        <w:t>Reporting</w:t>
      </w:r>
    </w:p>
    <w:p w14:paraId="2BABB8A7" w14:textId="77777777" w:rsidR="00245AE7" w:rsidRDefault="00245AE7" w:rsidP="00245AE7">
      <w:pPr>
        <w:spacing w:before="120"/>
        <w:rPr>
          <w:u w:val="single"/>
        </w:rPr>
      </w:pPr>
      <w:r w:rsidRPr="006A4C7B">
        <w:rPr>
          <w:u w:val="single"/>
        </w:rPr>
        <w:t>Knowledge Contribution</w:t>
      </w:r>
    </w:p>
    <w:p w14:paraId="0FD03CB8" w14:textId="7F41DF65" w:rsidR="00881948" w:rsidRPr="00881948" w:rsidRDefault="00881948" w:rsidP="00245AE7">
      <w:pPr>
        <w:spacing w:before="120"/>
      </w:pPr>
      <w:r>
        <w:t xml:space="preserve">Targeting road segments with a high probability </w:t>
      </w:r>
      <w:r w:rsidR="00A47B1A">
        <w:t>of delivery to streams gets at the heart of the issue of RSHC and should reduce the cost of field efforts substantially</w:t>
      </w:r>
    </w:p>
    <w:p w14:paraId="75D7B4AF" w14:textId="77777777" w:rsidR="00245AE7" w:rsidRPr="006A4C7B" w:rsidRDefault="00245AE7" w:rsidP="00245AE7">
      <w:pPr>
        <w:spacing w:before="120"/>
        <w:rPr>
          <w:u w:val="single"/>
        </w:rPr>
      </w:pPr>
      <w:r w:rsidRPr="006A4C7B">
        <w:rPr>
          <w:u w:val="single"/>
        </w:rPr>
        <w:t>Cost</w:t>
      </w:r>
    </w:p>
    <w:p w14:paraId="6F3B8B7E" w14:textId="3D1C0F1F" w:rsidR="00245AE7" w:rsidRPr="002A327F" w:rsidRDefault="00D1029E" w:rsidP="00245AE7">
      <w:pPr>
        <w:spacing w:before="120"/>
      </w:pPr>
      <w:r>
        <w:t>To be determined</w:t>
      </w:r>
      <w:r w:rsidR="00A47B1A">
        <w:t>.  Raines et al. (2005) estimate a field technician can survey 1 square mile of a road network per day, assuming a 5 mi/mi</w:t>
      </w:r>
      <w:r w:rsidR="00A47B1A" w:rsidRPr="00A47B1A">
        <w:rPr>
          <w:vertAlign w:val="superscript"/>
        </w:rPr>
        <w:t>2</w:t>
      </w:r>
      <w:r w:rsidR="00A47B1A">
        <w:t xml:space="preserve"> road density.  This estimate of roughly 5 miles of road survey per person per day can be used to develop costs of our field efforts.</w:t>
      </w:r>
    </w:p>
    <w:p w14:paraId="5A634C98" w14:textId="13B255B6" w:rsidR="00245AE7" w:rsidRPr="00A47B1A" w:rsidRDefault="00245AE7" w:rsidP="00A47B1A">
      <w:pPr>
        <w:tabs>
          <w:tab w:val="left" w:pos="720"/>
        </w:tabs>
        <w:ind w:left="720" w:hanging="720"/>
        <w:rPr>
          <w:rFonts w:cs="Times New Roman (Body CS)"/>
          <w:szCs w:val="28"/>
        </w:rPr>
      </w:pPr>
      <w:r w:rsidRPr="00A47B1A">
        <w:rPr>
          <w:rFonts w:cs="Times New Roman (Body CS)"/>
          <w:b/>
          <w:bCs/>
          <w:smallCaps/>
          <w:szCs w:val="28"/>
        </w:rPr>
        <w:t>Pros:</w:t>
      </w:r>
      <w:r w:rsidRPr="00A47B1A">
        <w:rPr>
          <w:rFonts w:cs="Times New Roman (Body CS)"/>
          <w:szCs w:val="28"/>
        </w:rPr>
        <w:tab/>
      </w:r>
      <w:r w:rsidR="00A47B1A">
        <w:rPr>
          <w:rFonts w:cs="Times New Roman (Body CS)"/>
          <w:szCs w:val="28"/>
        </w:rPr>
        <w:t>A f</w:t>
      </w:r>
      <w:r w:rsidR="00A47B1A" w:rsidRPr="00A47B1A">
        <w:rPr>
          <w:rFonts w:cs="Times New Roman (Body CS)"/>
          <w:szCs w:val="28"/>
        </w:rPr>
        <w:t>ield-vali</w:t>
      </w:r>
      <w:r w:rsidR="00A47B1A">
        <w:rPr>
          <w:rFonts w:cs="Times New Roman (Body CS)"/>
          <w:szCs w:val="28"/>
        </w:rPr>
        <w:t>dated proximity buffer will support site selection and associated cost savings.</w:t>
      </w:r>
    </w:p>
    <w:p w14:paraId="2E7E4BBF" w14:textId="3F784D64" w:rsidR="00245AE7" w:rsidRPr="00A47B1A" w:rsidRDefault="00245AE7" w:rsidP="00245AE7">
      <w:pPr>
        <w:tabs>
          <w:tab w:val="left" w:pos="900"/>
        </w:tabs>
        <w:ind w:left="900" w:hanging="900"/>
        <w:rPr>
          <w:sz w:val="28"/>
          <w:szCs w:val="28"/>
        </w:rPr>
      </w:pPr>
      <w:r w:rsidRPr="00636A36">
        <w:rPr>
          <w:rFonts w:cs="Times New Roman (Body CS)"/>
          <w:b/>
          <w:bCs/>
          <w:smallCaps/>
          <w:szCs w:val="28"/>
        </w:rPr>
        <w:lastRenderedPageBreak/>
        <w:t>Cons</w:t>
      </w:r>
      <w:r w:rsidRPr="00A47B1A">
        <w:rPr>
          <w:rFonts w:cs="Times New Roman (Body CS)"/>
          <w:b/>
          <w:szCs w:val="28"/>
        </w:rPr>
        <w:t>:</w:t>
      </w:r>
      <w:r w:rsidRPr="00A47B1A">
        <w:rPr>
          <w:rFonts w:cs="Times New Roman (Body CS)"/>
          <w:bCs/>
          <w:szCs w:val="28"/>
        </w:rPr>
        <w:t xml:space="preserve">  </w:t>
      </w:r>
    </w:p>
    <w:p w14:paraId="7654EEF2" w14:textId="77777777" w:rsidR="00245AE7" w:rsidRPr="00CC211F" w:rsidRDefault="00245AE7" w:rsidP="00CC211F">
      <w:pPr>
        <w:tabs>
          <w:tab w:val="left" w:pos="630"/>
          <w:tab w:val="left" w:pos="3150"/>
        </w:tabs>
        <w:ind w:left="3150" w:hanging="3150"/>
        <w:rPr>
          <w:sz w:val="28"/>
          <w:szCs w:val="28"/>
        </w:rPr>
      </w:pPr>
    </w:p>
    <w:p w14:paraId="77E20C19" w14:textId="09A55319" w:rsidR="00CC211F" w:rsidRDefault="00CC211F" w:rsidP="004B0C3B">
      <w:pPr>
        <w:pStyle w:val="Heading2"/>
        <w:ind w:left="720" w:hanging="720"/>
      </w:pPr>
      <w:r w:rsidRPr="00CC211F">
        <w:t>3.</w:t>
      </w:r>
      <w:r w:rsidR="008416E8">
        <w:t>8</w:t>
      </w:r>
      <w:r w:rsidRPr="00CC211F">
        <w:t>.</w:t>
      </w:r>
      <w:r w:rsidRPr="00CC211F">
        <w:tab/>
        <w:t xml:space="preserve">Scoping proposal </w:t>
      </w:r>
      <w:r w:rsidR="00A40B9A">
        <w:t>7</w:t>
      </w:r>
      <w:r w:rsidRPr="00CC211F">
        <w:t>.  Test of Assumption 3 – QA/QC plan achieves acceptable level of variability among field technicians.</w:t>
      </w:r>
    </w:p>
    <w:p w14:paraId="6C228CA2" w14:textId="77777777" w:rsidR="00245AE7" w:rsidRDefault="00245AE7" w:rsidP="00245AE7">
      <w:pPr>
        <w:rPr>
          <w:u w:val="single"/>
        </w:rPr>
      </w:pPr>
      <w:r>
        <w:rPr>
          <w:u w:val="single"/>
        </w:rPr>
        <w:t>Approach</w:t>
      </w:r>
    </w:p>
    <w:p w14:paraId="2F6F743A" w14:textId="1B09DD23" w:rsidR="00A47B1A" w:rsidRPr="00A47B1A" w:rsidRDefault="00770823" w:rsidP="000C76B0">
      <w:r>
        <w:t xml:space="preserve">Dube et al. (2010) </w:t>
      </w:r>
      <w:r w:rsidR="000C76B0">
        <w:t>conducted tests of crew variability in measurements of delivering road lengths and sediment yields.  They found “</w:t>
      </w:r>
      <w:r w:rsidR="000C76B0" w:rsidRPr="000C76B0">
        <w:rPr>
          <w:i/>
          <w:iCs/>
        </w:rPr>
        <w:t>The variability in delivering length and calculated total sediment production among observers on a single segment or section of road is quite large relative to differences among road segments</w:t>
      </w:r>
      <w:r w:rsidR="000C76B0">
        <w:t>” (p. 22).  From this they stressed the need to minimize observer variability via training or other means.  The IRST proposes that a strong QA/QC program, including rigorous observer training, be considered as part of any of the monitoring efforts chosen by AMPC.</w:t>
      </w:r>
    </w:p>
    <w:p w14:paraId="047A1545" w14:textId="77777777" w:rsidR="00245AE7" w:rsidRDefault="00245AE7" w:rsidP="00245AE7">
      <w:pPr>
        <w:spacing w:before="120"/>
        <w:rPr>
          <w:u w:val="single"/>
        </w:rPr>
      </w:pPr>
      <w:r w:rsidRPr="000F2F5A">
        <w:rPr>
          <w:u w:val="single"/>
        </w:rPr>
        <w:t>Methods</w:t>
      </w:r>
    </w:p>
    <w:p w14:paraId="5A8EB9A1" w14:textId="77777777" w:rsidR="00245AE7" w:rsidRDefault="00245AE7" w:rsidP="00245AE7">
      <w:pPr>
        <w:spacing w:before="120"/>
        <w:ind w:left="360"/>
        <w:rPr>
          <w:i/>
          <w:iCs/>
        </w:rPr>
      </w:pPr>
      <w:r w:rsidRPr="000F2F5A">
        <w:rPr>
          <w:i/>
          <w:iCs/>
        </w:rPr>
        <w:t>Sampling Design</w:t>
      </w:r>
    </w:p>
    <w:p w14:paraId="30742CDB" w14:textId="77777777" w:rsidR="00245AE7" w:rsidRDefault="00245AE7" w:rsidP="00245AE7">
      <w:pPr>
        <w:spacing w:before="120"/>
        <w:ind w:left="630"/>
        <w:rPr>
          <w:u w:val="single"/>
        </w:rPr>
      </w:pPr>
      <w:r w:rsidRPr="00E71EA9">
        <w:rPr>
          <w:u w:val="single"/>
        </w:rPr>
        <w:t>Status</w:t>
      </w:r>
    </w:p>
    <w:p w14:paraId="34955B86" w14:textId="26CEF3E8" w:rsidR="000C76B0" w:rsidRPr="000C76B0" w:rsidRDefault="000C76B0" w:rsidP="00245AE7">
      <w:pPr>
        <w:spacing w:before="120"/>
        <w:ind w:left="630"/>
      </w:pPr>
      <w:r>
        <w:t>Training of field crews in advance (and during) a particular sampling event should constrain observer errors for data collected at that event.</w:t>
      </w:r>
    </w:p>
    <w:p w14:paraId="73E99F74" w14:textId="0258225D" w:rsidR="00245AE7" w:rsidRDefault="00245AE7" w:rsidP="00245AE7">
      <w:pPr>
        <w:spacing w:before="120"/>
        <w:ind w:left="630"/>
        <w:rPr>
          <w:u w:val="single"/>
        </w:rPr>
      </w:pPr>
      <w:r w:rsidRPr="00E71EA9">
        <w:rPr>
          <w:u w:val="single"/>
        </w:rPr>
        <w:t>Trend</w:t>
      </w:r>
      <w:r w:rsidR="000C76B0">
        <w:rPr>
          <w:u w:val="single"/>
        </w:rPr>
        <w:t>s</w:t>
      </w:r>
    </w:p>
    <w:p w14:paraId="2C123E3C" w14:textId="568CD0A6" w:rsidR="000C76B0" w:rsidRPr="000C76B0" w:rsidRDefault="000C76B0" w:rsidP="00245AE7">
      <w:pPr>
        <w:spacing w:before="120"/>
        <w:ind w:left="630"/>
      </w:pPr>
      <w:r w:rsidRPr="000C76B0">
        <w:t>Different observers</w:t>
      </w:r>
      <w:r>
        <w:t xml:space="preserve"> are likely to be re-surveying repeated sites and new sites at each sampling interval.  Therefore, another source of observer error is likely to be introduced at </w:t>
      </w:r>
      <w:r w:rsidR="00F24511">
        <w:t>subsequent sampling events.</w:t>
      </w:r>
    </w:p>
    <w:p w14:paraId="12D1718D" w14:textId="77777777" w:rsidR="00245AE7" w:rsidRDefault="00245AE7" w:rsidP="00245AE7">
      <w:pPr>
        <w:ind w:firstLine="360"/>
        <w:rPr>
          <w:i/>
          <w:iCs/>
        </w:rPr>
      </w:pPr>
      <w:r>
        <w:rPr>
          <w:i/>
          <w:iCs/>
        </w:rPr>
        <w:t>Field Methods</w:t>
      </w:r>
    </w:p>
    <w:p w14:paraId="07FDFB1A" w14:textId="77777777" w:rsidR="00245AE7" w:rsidRDefault="00245AE7" w:rsidP="00245AE7">
      <w:pPr>
        <w:ind w:firstLine="360"/>
        <w:rPr>
          <w:i/>
          <w:iCs/>
        </w:rPr>
      </w:pPr>
      <w:r>
        <w:rPr>
          <w:i/>
          <w:iCs/>
        </w:rPr>
        <w:t>Analysis</w:t>
      </w:r>
    </w:p>
    <w:p w14:paraId="3596D5DC" w14:textId="77777777" w:rsidR="00245AE7" w:rsidRDefault="00245AE7" w:rsidP="00245AE7">
      <w:pPr>
        <w:ind w:firstLine="360"/>
        <w:rPr>
          <w:i/>
          <w:iCs/>
        </w:rPr>
      </w:pPr>
      <w:r>
        <w:rPr>
          <w:i/>
          <w:iCs/>
        </w:rPr>
        <w:t>Reporting</w:t>
      </w:r>
    </w:p>
    <w:p w14:paraId="76972259" w14:textId="77777777" w:rsidR="00245AE7" w:rsidRPr="006A4C7B" w:rsidRDefault="00245AE7" w:rsidP="00245AE7">
      <w:pPr>
        <w:spacing w:before="120"/>
        <w:rPr>
          <w:u w:val="single"/>
        </w:rPr>
      </w:pPr>
      <w:r w:rsidRPr="006A4C7B">
        <w:rPr>
          <w:u w:val="single"/>
        </w:rPr>
        <w:t>Knowledge Contribution</w:t>
      </w:r>
    </w:p>
    <w:p w14:paraId="1F0DB0D6" w14:textId="77777777" w:rsidR="00245AE7" w:rsidRPr="006A4C7B" w:rsidRDefault="00245AE7" w:rsidP="00245AE7">
      <w:pPr>
        <w:spacing w:before="120"/>
        <w:rPr>
          <w:u w:val="single"/>
        </w:rPr>
      </w:pPr>
      <w:r w:rsidRPr="006A4C7B">
        <w:rPr>
          <w:u w:val="single"/>
        </w:rPr>
        <w:t>Cost</w:t>
      </w:r>
    </w:p>
    <w:p w14:paraId="6B45C8FF" w14:textId="1AA8C5BF" w:rsidR="00245AE7" w:rsidRPr="002A327F" w:rsidRDefault="00A94679" w:rsidP="00245AE7">
      <w:pPr>
        <w:spacing w:before="120"/>
      </w:pPr>
      <w:r>
        <w:t>To be determined…</w:t>
      </w:r>
    </w:p>
    <w:p w14:paraId="6F3CD4DF" w14:textId="77777777" w:rsidR="00245AE7" w:rsidRPr="00245AE7" w:rsidRDefault="00245AE7" w:rsidP="00245AE7">
      <w:pPr>
        <w:tabs>
          <w:tab w:val="left" w:pos="900"/>
        </w:tabs>
        <w:ind w:left="900" w:hanging="900"/>
        <w:rPr>
          <w:rFonts w:cs="Times New Roman (Body CS)"/>
          <w:b/>
          <w:bCs/>
          <w:smallCaps/>
          <w:szCs w:val="28"/>
        </w:rPr>
      </w:pPr>
      <w:r w:rsidRPr="00636A36">
        <w:rPr>
          <w:rFonts w:cs="Times New Roman (Body CS)"/>
          <w:b/>
          <w:bCs/>
          <w:smallCaps/>
          <w:szCs w:val="28"/>
        </w:rPr>
        <w:t>Pros</w:t>
      </w:r>
      <w:r w:rsidRPr="00245AE7">
        <w:rPr>
          <w:rFonts w:cs="Times New Roman (Body CS)"/>
          <w:b/>
          <w:bCs/>
          <w:smallCaps/>
          <w:szCs w:val="28"/>
        </w:rPr>
        <w:t>:</w:t>
      </w:r>
      <w:r w:rsidRPr="00245AE7">
        <w:rPr>
          <w:rFonts w:cs="Times New Roman (Body CS)"/>
          <w:b/>
          <w:bCs/>
          <w:smallCaps/>
          <w:szCs w:val="28"/>
        </w:rPr>
        <w:tab/>
      </w:r>
      <w:r w:rsidRPr="00245AE7">
        <w:rPr>
          <w:rFonts w:cs="Times New Roman (Body CS)"/>
          <w:b/>
          <w:bCs/>
          <w:smallCaps/>
          <w:szCs w:val="28"/>
        </w:rPr>
        <w:tab/>
      </w:r>
    </w:p>
    <w:p w14:paraId="0BBF60FB" w14:textId="77777777" w:rsidR="00245AE7" w:rsidRPr="00CC211F" w:rsidRDefault="00245AE7" w:rsidP="00245AE7">
      <w:pPr>
        <w:tabs>
          <w:tab w:val="left" w:pos="900"/>
        </w:tabs>
        <w:ind w:left="900" w:hanging="900"/>
        <w:rPr>
          <w:sz w:val="28"/>
          <w:szCs w:val="28"/>
        </w:rPr>
      </w:pPr>
      <w:r w:rsidRPr="00636A36">
        <w:rPr>
          <w:rFonts w:cs="Times New Roman (Body CS)"/>
          <w:b/>
          <w:bCs/>
          <w:smallCaps/>
          <w:szCs w:val="28"/>
        </w:rPr>
        <w:t xml:space="preserve">Cons:  </w:t>
      </w:r>
    </w:p>
    <w:p w14:paraId="5120A338" w14:textId="77777777" w:rsidR="00245AE7" w:rsidRPr="00CC211F" w:rsidRDefault="00245AE7" w:rsidP="00CC211F">
      <w:pPr>
        <w:tabs>
          <w:tab w:val="left" w:pos="630"/>
          <w:tab w:val="left" w:pos="3150"/>
        </w:tabs>
        <w:ind w:left="3150" w:hanging="3150"/>
        <w:rPr>
          <w:sz w:val="28"/>
          <w:szCs w:val="28"/>
        </w:rPr>
      </w:pPr>
    </w:p>
    <w:p w14:paraId="61429DEE" w14:textId="7258AF5F" w:rsidR="00CC211F" w:rsidRDefault="00CC211F" w:rsidP="004B0C3B">
      <w:pPr>
        <w:pStyle w:val="Heading2"/>
        <w:ind w:left="720" w:hanging="720"/>
      </w:pPr>
      <w:r w:rsidRPr="00CC211F">
        <w:t>3.</w:t>
      </w:r>
      <w:r w:rsidR="008416E8">
        <w:t>9</w:t>
      </w:r>
      <w:r w:rsidRPr="00CC211F">
        <w:t>.</w:t>
      </w:r>
      <w:r w:rsidRPr="00CC211F">
        <w:tab/>
        <w:t xml:space="preserve">Scoping proposal </w:t>
      </w:r>
      <w:r w:rsidR="00A40B9A">
        <w:t>8</w:t>
      </w:r>
      <w:r w:rsidRPr="00CC211F">
        <w:t xml:space="preserve">.  </w:t>
      </w:r>
      <w:r>
        <w:t xml:space="preserve">Development of Oregon-Specific </w:t>
      </w:r>
      <w:r w:rsidR="00636A36">
        <w:t xml:space="preserve">RSHC </w:t>
      </w:r>
      <w:r>
        <w:t>Perfo</w:t>
      </w:r>
      <w:r w:rsidR="00636A36">
        <w:t>r</w:t>
      </w:r>
      <w:r>
        <w:t>mance Measures</w:t>
      </w:r>
      <w:r w:rsidRPr="00CC211F">
        <w:t>.</w:t>
      </w:r>
    </w:p>
    <w:p w14:paraId="7B8B1032" w14:textId="77777777" w:rsidR="009E316A" w:rsidRDefault="009E316A" w:rsidP="009E316A">
      <w:pPr>
        <w:rPr>
          <w:u w:val="single"/>
        </w:rPr>
      </w:pPr>
      <w:r>
        <w:rPr>
          <w:u w:val="single"/>
        </w:rPr>
        <w:t>Approach</w:t>
      </w:r>
    </w:p>
    <w:p w14:paraId="20F94F45" w14:textId="34A1E227" w:rsidR="009E316A" w:rsidRPr="00245AE7" w:rsidRDefault="00C30D15" w:rsidP="00C30D15">
      <w:r>
        <w:t>In addition to reporting on status and trends of metrics for hydrologic connectivity (delivering road length) and sediment delivery, Dube et al. (2010) were able to report these values relative to performance targets developed for different georegions in Washington State.  These performance targets were based on “</w:t>
      </w:r>
      <w:r w:rsidRPr="00C30D15">
        <w:rPr>
          <w:i/>
          <w:iCs/>
        </w:rPr>
        <w:t>sediment production estimates for forest road networks across Washington inventoried as part of Watershed Analyses done during the 1990s. Watershed analysts compiled road sediment delivery within sub-basins of similar scale to this study, each of which was given an aquatic hazard rating of Low, Moderate or High.</w:t>
      </w:r>
      <w:r>
        <w:t>” (p. 3).  No such target values or RSHC or sediment delivery have been developed for Oregon.</w:t>
      </w:r>
    </w:p>
    <w:p w14:paraId="1762BC59" w14:textId="77777777" w:rsidR="009E316A" w:rsidRDefault="009E316A" w:rsidP="009E316A">
      <w:pPr>
        <w:spacing w:before="120"/>
        <w:rPr>
          <w:u w:val="single"/>
        </w:rPr>
      </w:pPr>
      <w:r w:rsidRPr="000F2F5A">
        <w:rPr>
          <w:u w:val="single"/>
        </w:rPr>
        <w:t>Methods</w:t>
      </w:r>
    </w:p>
    <w:p w14:paraId="41E0513D" w14:textId="77777777" w:rsidR="009E316A" w:rsidRDefault="009E316A" w:rsidP="009E316A">
      <w:pPr>
        <w:spacing w:before="120"/>
        <w:ind w:left="360"/>
        <w:rPr>
          <w:i/>
          <w:iCs/>
        </w:rPr>
      </w:pPr>
      <w:r w:rsidRPr="000F2F5A">
        <w:rPr>
          <w:i/>
          <w:iCs/>
        </w:rPr>
        <w:t>Sampling Design</w:t>
      </w:r>
    </w:p>
    <w:p w14:paraId="200D5443" w14:textId="77777777" w:rsidR="009E316A" w:rsidRDefault="009E316A" w:rsidP="009E316A">
      <w:pPr>
        <w:ind w:firstLine="360"/>
        <w:rPr>
          <w:i/>
          <w:iCs/>
        </w:rPr>
      </w:pPr>
      <w:r>
        <w:rPr>
          <w:i/>
          <w:iCs/>
        </w:rPr>
        <w:t>Field Methods</w:t>
      </w:r>
    </w:p>
    <w:p w14:paraId="3A665838" w14:textId="77777777" w:rsidR="009E316A" w:rsidRDefault="009E316A" w:rsidP="009E316A">
      <w:pPr>
        <w:ind w:firstLine="360"/>
        <w:rPr>
          <w:i/>
          <w:iCs/>
        </w:rPr>
      </w:pPr>
      <w:r>
        <w:rPr>
          <w:i/>
          <w:iCs/>
        </w:rPr>
        <w:t>Analysis</w:t>
      </w:r>
    </w:p>
    <w:p w14:paraId="035339EF" w14:textId="77777777" w:rsidR="009E316A" w:rsidRDefault="009E316A" w:rsidP="009E316A">
      <w:pPr>
        <w:ind w:firstLine="360"/>
        <w:rPr>
          <w:i/>
          <w:iCs/>
        </w:rPr>
      </w:pPr>
      <w:r>
        <w:rPr>
          <w:i/>
          <w:iCs/>
        </w:rPr>
        <w:t>Reporting</w:t>
      </w:r>
    </w:p>
    <w:p w14:paraId="2AE23448" w14:textId="77777777" w:rsidR="009E316A" w:rsidRPr="006A4C7B" w:rsidRDefault="009E316A" w:rsidP="009E316A">
      <w:pPr>
        <w:spacing w:before="120"/>
        <w:rPr>
          <w:u w:val="single"/>
        </w:rPr>
      </w:pPr>
      <w:r w:rsidRPr="006A4C7B">
        <w:rPr>
          <w:u w:val="single"/>
        </w:rPr>
        <w:t>Knowledge Contribution</w:t>
      </w:r>
    </w:p>
    <w:p w14:paraId="42FC7950" w14:textId="77777777" w:rsidR="009E316A" w:rsidRPr="006A4C7B" w:rsidRDefault="009E316A" w:rsidP="009E316A">
      <w:pPr>
        <w:spacing w:before="120"/>
      </w:pPr>
    </w:p>
    <w:p w14:paraId="6AC6C3A8" w14:textId="77777777" w:rsidR="009E316A" w:rsidRPr="006A4C7B" w:rsidRDefault="009E316A" w:rsidP="009E316A">
      <w:pPr>
        <w:spacing w:before="120"/>
        <w:rPr>
          <w:u w:val="single"/>
        </w:rPr>
      </w:pPr>
      <w:r w:rsidRPr="006A4C7B">
        <w:rPr>
          <w:u w:val="single"/>
        </w:rPr>
        <w:t>Cost</w:t>
      </w:r>
    </w:p>
    <w:p w14:paraId="43B1E80E" w14:textId="328BB046" w:rsidR="00636A36" w:rsidRPr="009E316A" w:rsidRDefault="009E316A" w:rsidP="009E316A">
      <w:pPr>
        <w:spacing w:before="120"/>
      </w:pPr>
      <w:r>
        <w:t>To be determined…</w:t>
      </w:r>
    </w:p>
    <w:p w14:paraId="46C7934F" w14:textId="5DC21D8D" w:rsidR="00636A36" w:rsidRPr="00636A36" w:rsidRDefault="00636A36" w:rsidP="00AD0A8E">
      <w:pPr>
        <w:tabs>
          <w:tab w:val="left" w:pos="720"/>
          <w:tab w:val="left" w:pos="3150"/>
        </w:tabs>
        <w:ind w:left="720" w:hanging="720"/>
        <w:rPr>
          <w:rFonts w:cs="Times New Roman (Body CS)"/>
          <w:b/>
          <w:bCs/>
          <w:szCs w:val="28"/>
        </w:rPr>
      </w:pPr>
      <w:r w:rsidRPr="00636A36">
        <w:rPr>
          <w:rFonts w:cs="Times New Roman (Body CS)"/>
          <w:b/>
          <w:bCs/>
          <w:smallCaps/>
          <w:szCs w:val="28"/>
        </w:rPr>
        <w:t>Pros</w:t>
      </w:r>
      <w:r w:rsidRPr="00636A36">
        <w:rPr>
          <w:rFonts w:cs="Times New Roman (Body CS)"/>
          <w:b/>
          <w:bCs/>
          <w:szCs w:val="28"/>
        </w:rPr>
        <w:t>:</w:t>
      </w:r>
      <w:r w:rsidRPr="00636A36">
        <w:rPr>
          <w:rFonts w:cs="Times New Roman (Body CS)"/>
          <w:b/>
          <w:bCs/>
          <w:szCs w:val="28"/>
        </w:rPr>
        <w:tab/>
      </w:r>
      <w:r w:rsidR="00AD0A8E" w:rsidRPr="00AD0A8E">
        <w:rPr>
          <w:rFonts w:cs="Times New Roman (Body CS)"/>
          <w:szCs w:val="28"/>
        </w:rPr>
        <w:t>This work is needed to answer AMPC’s question</w:t>
      </w:r>
      <w:r w:rsidR="00AD0A8E">
        <w:rPr>
          <w:rFonts w:cs="Times New Roman (Body CS)"/>
          <w:szCs w:val="28"/>
        </w:rPr>
        <w:t xml:space="preserve"> regarding the extent to which road rules associated with hydrologic disconnection are effective at achieving biological goals and objectives of the PFA HCP.  An alternative to exploration of Oregon-specific metrics, the performance measures developed for measuring effectiveness of rules governing RSHC in Washington’s Private Forest’s HCP could be used (See Raines et al. 2005 for a description of these measures). </w:t>
      </w:r>
      <w:r w:rsidR="006F32A1">
        <w:rPr>
          <w:rFonts w:cs="Times New Roman (Body CS)"/>
          <w:szCs w:val="28"/>
        </w:rPr>
        <w:t xml:space="preserve"> Another alternative is to develop metrics consistent with the Biological Goals and Objectives that will be defined as part of the Private Forests HCP that is under development in Oregon.</w:t>
      </w:r>
    </w:p>
    <w:p w14:paraId="716B1656" w14:textId="20549263" w:rsidR="00636A36" w:rsidRPr="00636A36" w:rsidRDefault="00636A36" w:rsidP="00CB7DE5">
      <w:pPr>
        <w:tabs>
          <w:tab w:val="left" w:pos="720"/>
        </w:tabs>
        <w:ind w:left="720" w:hanging="720"/>
        <w:rPr>
          <w:b/>
          <w:bCs/>
          <w:sz w:val="28"/>
          <w:szCs w:val="28"/>
        </w:rPr>
      </w:pPr>
      <w:r w:rsidRPr="00636A36">
        <w:rPr>
          <w:rFonts w:cs="Times New Roman (Body CS)"/>
          <w:b/>
          <w:bCs/>
          <w:smallCaps/>
          <w:szCs w:val="28"/>
        </w:rPr>
        <w:lastRenderedPageBreak/>
        <w:t xml:space="preserve">Cons:  </w:t>
      </w:r>
      <w:r w:rsidR="00CB7DE5" w:rsidRPr="00CB7DE5">
        <w:rPr>
          <w:rFonts w:cs="Times New Roman (Body CS)"/>
          <w:szCs w:val="28"/>
        </w:rPr>
        <w:t>Establishing</w:t>
      </w:r>
      <w:r w:rsidR="00CB7DE5">
        <w:rPr>
          <w:rFonts w:cs="Times New Roman (Body CS)"/>
          <w:szCs w:val="28"/>
        </w:rPr>
        <w:t xml:space="preserve"> quantitative relationships between watershed inputs like sediment and aquatic resources (fish and amphibian habitat or populations) is difficult.  High natural variability in the timing, amounts, and locations of inputs, coupled with differing degrees of sensitivity of aquatic biota, can confound efforts to set reliable performance metrics.</w:t>
      </w:r>
    </w:p>
    <w:p w14:paraId="3C849EA9" w14:textId="77777777" w:rsidR="00636A36" w:rsidRPr="00CC211F" w:rsidRDefault="00636A36" w:rsidP="00CC211F">
      <w:pPr>
        <w:tabs>
          <w:tab w:val="left" w:pos="630"/>
          <w:tab w:val="left" w:pos="3150"/>
        </w:tabs>
        <w:ind w:left="3150" w:hanging="3150"/>
        <w:rPr>
          <w:sz w:val="28"/>
          <w:szCs w:val="28"/>
        </w:rPr>
      </w:pPr>
    </w:p>
    <w:p w14:paraId="76F50194" w14:textId="77777777" w:rsidR="003F0072" w:rsidRDefault="003F0072"/>
    <w:p w14:paraId="7AB714E0" w14:textId="77777777" w:rsidR="00E71EA9" w:rsidRDefault="00E71EA9">
      <w:pPr>
        <w:rPr>
          <w:u w:val="single"/>
        </w:rPr>
      </w:pPr>
      <w:r>
        <w:rPr>
          <w:u w:val="single"/>
        </w:rPr>
        <w:br w:type="page"/>
      </w:r>
    </w:p>
    <w:p w14:paraId="37A253C1" w14:textId="6C725F18" w:rsidR="003F0072" w:rsidRPr="003F0072" w:rsidRDefault="003F0072">
      <w:pPr>
        <w:rPr>
          <w:u w:val="single"/>
        </w:rPr>
      </w:pPr>
      <w:r w:rsidRPr="003F0072">
        <w:rPr>
          <w:u w:val="single"/>
        </w:rPr>
        <w:lastRenderedPageBreak/>
        <w:t>Other materials</w:t>
      </w:r>
    </w:p>
    <w:p w14:paraId="7F92AAC1" w14:textId="70CD9885" w:rsidR="003F0072" w:rsidRDefault="00F85C05">
      <w:r>
        <w:t>Propose</w:t>
      </w:r>
      <w:r w:rsidR="00AD5D05">
        <w:t xml:space="preserve"> to use the WARSEM correction factors developed by Bohle and Dube (2015) for sediment estimates in watersheds west of the Cascade Mt. Crest</w:t>
      </w:r>
      <w:r>
        <w:t>?</w:t>
      </w:r>
    </w:p>
    <w:p w14:paraId="62E1367A" w14:textId="208272CE" w:rsidR="00A9057D" w:rsidRDefault="00A9057D"/>
    <w:p w14:paraId="57810770" w14:textId="77777777" w:rsidR="00A9057D" w:rsidRPr="00B24BCE" w:rsidRDefault="00A9057D" w:rsidP="00A9057D">
      <w:pPr>
        <w:autoSpaceDE w:val="0"/>
        <w:autoSpaceDN w:val="0"/>
        <w:adjustRightInd w:val="0"/>
        <w:spacing w:after="0" w:line="240" w:lineRule="auto"/>
        <w:rPr>
          <w:rFonts w:cs="Times New Roman"/>
          <w:b/>
          <w:bCs/>
          <w:kern w:val="0"/>
        </w:rPr>
      </w:pPr>
      <w:r w:rsidRPr="00B24BCE">
        <w:rPr>
          <w:b/>
          <w:bCs/>
        </w:rPr>
        <w:t>Table</w:t>
      </w:r>
      <w:r w:rsidRPr="00B24BCE">
        <w:rPr>
          <w:b/>
          <w:bCs/>
          <w:color w:val="FF0000"/>
        </w:rPr>
        <w:t xml:space="preserve"> X</w:t>
      </w:r>
      <w:r w:rsidRPr="00B24BCE">
        <w:rPr>
          <w:b/>
          <w:bCs/>
        </w:rPr>
        <w:t xml:space="preserve">.  </w:t>
      </w:r>
      <w:r w:rsidRPr="00B24BCE">
        <w:rPr>
          <w:rFonts w:cs="Times New Roman"/>
          <w:b/>
          <w:bCs/>
          <w:kern w:val="0"/>
        </w:rPr>
        <w:t>Analytical methods for reported measures and for road sub-basin scale effectiveness</w:t>
      </w:r>
    </w:p>
    <w:p w14:paraId="10AFFC59" w14:textId="20CFC5F8" w:rsidR="00A9057D" w:rsidRPr="004B0C3B" w:rsidRDefault="00A9057D" w:rsidP="00A9057D">
      <w:r w:rsidRPr="00B24BCE">
        <w:rPr>
          <w:rFonts w:cs="Times New Roman"/>
          <w:b/>
          <w:bCs/>
          <w:kern w:val="0"/>
        </w:rPr>
        <w:t>monitoring questions and hypotheses</w:t>
      </w:r>
      <w:r w:rsidRPr="004B0C3B">
        <w:rPr>
          <w:rFonts w:cs="Times New Roman"/>
          <w:i/>
          <w:iCs/>
          <w:kern w:val="0"/>
        </w:rPr>
        <w:t xml:space="preserve"> (modified from Raines et al. 2005).</w:t>
      </w:r>
    </w:p>
    <w:tbl>
      <w:tblPr>
        <w:tblStyle w:val="TableGrid"/>
        <w:tblW w:w="0" w:type="auto"/>
        <w:tblLook w:val="04A0" w:firstRow="1" w:lastRow="0" w:firstColumn="1" w:lastColumn="0" w:noHBand="0" w:noVBand="1"/>
      </w:tblPr>
      <w:tblGrid>
        <w:gridCol w:w="3116"/>
        <w:gridCol w:w="3117"/>
        <w:gridCol w:w="3117"/>
      </w:tblGrid>
      <w:tr w:rsidR="00A9057D" w:rsidRPr="00B24BCE" w14:paraId="74AC9239" w14:textId="77777777" w:rsidTr="00A9057D">
        <w:tc>
          <w:tcPr>
            <w:tcW w:w="3116" w:type="dxa"/>
            <w:vAlign w:val="bottom"/>
          </w:tcPr>
          <w:p w14:paraId="5CD3AC99" w14:textId="0C832588" w:rsidR="00A9057D" w:rsidRPr="00B24BCE" w:rsidRDefault="00A9057D" w:rsidP="00A9057D">
            <w:pPr>
              <w:jc w:val="center"/>
              <w:rPr>
                <w:b/>
                <w:bCs/>
                <w:sz w:val="22"/>
                <w:szCs w:val="22"/>
              </w:rPr>
            </w:pPr>
            <w:r w:rsidRPr="00B24BCE">
              <w:rPr>
                <w:b/>
                <w:bCs/>
                <w:sz w:val="22"/>
                <w:szCs w:val="22"/>
              </w:rPr>
              <w:t>Monitoring Questions and Hypotheses</w:t>
            </w:r>
          </w:p>
        </w:tc>
        <w:tc>
          <w:tcPr>
            <w:tcW w:w="3117" w:type="dxa"/>
            <w:vAlign w:val="bottom"/>
          </w:tcPr>
          <w:p w14:paraId="3F91516F" w14:textId="0BF251EC" w:rsidR="00A9057D" w:rsidRPr="00B24BCE" w:rsidRDefault="00A9057D" w:rsidP="00A9057D">
            <w:pPr>
              <w:jc w:val="center"/>
              <w:rPr>
                <w:b/>
                <w:bCs/>
                <w:sz w:val="22"/>
                <w:szCs w:val="22"/>
              </w:rPr>
            </w:pPr>
            <w:r w:rsidRPr="00B24BCE">
              <w:rPr>
                <w:b/>
                <w:bCs/>
                <w:sz w:val="22"/>
                <w:szCs w:val="22"/>
              </w:rPr>
              <w:t>Reported Monitoring Measures</w:t>
            </w:r>
            <w:r w:rsidR="006F0338" w:rsidRPr="00B24BCE">
              <w:rPr>
                <w:b/>
                <w:bCs/>
                <w:sz w:val="22"/>
                <w:szCs w:val="22"/>
              </w:rPr>
              <w:br/>
            </w:r>
            <w:r w:rsidRPr="00B24BCE">
              <w:rPr>
                <w:b/>
                <w:bCs/>
                <w:sz w:val="22"/>
                <w:szCs w:val="22"/>
              </w:rPr>
              <w:t>(</w:t>
            </w:r>
            <w:r w:rsidRPr="00B24BCE">
              <w:rPr>
                <w:b/>
                <w:bCs/>
                <w:color w:val="0432FF"/>
                <w:sz w:val="22"/>
                <w:szCs w:val="22"/>
              </w:rPr>
              <w:t xml:space="preserve">by </w:t>
            </w:r>
            <w:r w:rsidR="006F0338" w:rsidRPr="00B24BCE">
              <w:rPr>
                <w:b/>
                <w:bCs/>
                <w:color w:val="0432FF"/>
                <w:sz w:val="22"/>
                <w:szCs w:val="22"/>
              </w:rPr>
              <w:t xml:space="preserve">HUC 12  </w:t>
            </w:r>
            <w:r w:rsidRPr="00B24BCE">
              <w:rPr>
                <w:b/>
                <w:bCs/>
                <w:color w:val="0432FF"/>
                <w:sz w:val="22"/>
                <w:szCs w:val="22"/>
              </w:rPr>
              <w:t>sub</w:t>
            </w:r>
            <w:r w:rsidR="006F0338" w:rsidRPr="00B24BCE">
              <w:rPr>
                <w:b/>
                <w:bCs/>
                <w:color w:val="0432FF"/>
                <w:sz w:val="22"/>
                <w:szCs w:val="22"/>
              </w:rPr>
              <w:t>-</w:t>
            </w:r>
            <w:r w:rsidRPr="00B24BCE">
              <w:rPr>
                <w:b/>
                <w:bCs/>
                <w:color w:val="0432FF"/>
                <w:sz w:val="22"/>
                <w:szCs w:val="22"/>
              </w:rPr>
              <w:t>basin</w:t>
            </w:r>
            <w:r w:rsidRPr="00B24BCE">
              <w:rPr>
                <w:b/>
                <w:bCs/>
                <w:sz w:val="22"/>
                <w:szCs w:val="22"/>
              </w:rPr>
              <w:t>)</w:t>
            </w:r>
          </w:p>
        </w:tc>
        <w:tc>
          <w:tcPr>
            <w:tcW w:w="3117" w:type="dxa"/>
            <w:vAlign w:val="bottom"/>
          </w:tcPr>
          <w:p w14:paraId="44EDDFB9" w14:textId="5141F359" w:rsidR="00A9057D" w:rsidRPr="00B24BCE" w:rsidRDefault="00A9057D" w:rsidP="00A9057D">
            <w:pPr>
              <w:jc w:val="center"/>
              <w:rPr>
                <w:b/>
                <w:bCs/>
                <w:sz w:val="22"/>
                <w:szCs w:val="22"/>
              </w:rPr>
            </w:pPr>
            <w:r w:rsidRPr="00B24BCE">
              <w:rPr>
                <w:b/>
                <w:bCs/>
                <w:sz w:val="22"/>
                <w:szCs w:val="22"/>
              </w:rPr>
              <w:t>Analytical Methods</w:t>
            </w:r>
          </w:p>
        </w:tc>
      </w:tr>
      <w:tr w:rsidR="00FC20F4" w:rsidRPr="00B24BCE" w14:paraId="03D54463" w14:textId="77777777" w:rsidTr="00B24BCE">
        <w:tc>
          <w:tcPr>
            <w:tcW w:w="9350" w:type="dxa"/>
            <w:gridSpan w:val="3"/>
            <w:shd w:val="clear" w:color="auto" w:fill="DAE9F7" w:themeFill="text2" w:themeFillTint="1A"/>
            <w:vAlign w:val="center"/>
          </w:tcPr>
          <w:p w14:paraId="2C6D9AB8" w14:textId="2978B7B0" w:rsidR="00FC20F4" w:rsidRPr="00B24BCE" w:rsidRDefault="00FC20F4" w:rsidP="00FC20F4">
            <w:pPr>
              <w:autoSpaceDE w:val="0"/>
              <w:autoSpaceDN w:val="0"/>
              <w:adjustRightInd w:val="0"/>
              <w:jc w:val="center"/>
              <w:rPr>
                <w:rFonts w:cs="Times New Roman"/>
                <w:kern w:val="0"/>
                <w:sz w:val="22"/>
                <w:szCs w:val="22"/>
              </w:rPr>
            </w:pPr>
            <w:r w:rsidRPr="00B24BCE">
              <w:rPr>
                <w:rFonts w:cs="Times New Roman"/>
                <w:kern w:val="0"/>
                <w:sz w:val="22"/>
                <w:szCs w:val="22"/>
              </w:rPr>
              <w:t>Option 1:  Road-Stream Hydrologic Connectivity Only</w:t>
            </w:r>
          </w:p>
        </w:tc>
      </w:tr>
      <w:tr w:rsidR="00A9057D" w:rsidRPr="00B24BCE" w14:paraId="55552491" w14:textId="77777777" w:rsidTr="00B641E2">
        <w:tc>
          <w:tcPr>
            <w:tcW w:w="3116" w:type="dxa"/>
            <w:vAlign w:val="center"/>
          </w:tcPr>
          <w:p w14:paraId="0D72EA2F" w14:textId="4BB50291" w:rsidR="00A9678C" w:rsidRPr="00B24BCE" w:rsidRDefault="00A9678C" w:rsidP="00AB4055">
            <w:pPr>
              <w:jc w:val="center"/>
              <w:rPr>
                <w:sz w:val="22"/>
                <w:szCs w:val="22"/>
              </w:rPr>
            </w:pPr>
            <w:r w:rsidRPr="00B24BCE">
              <w:rPr>
                <w:sz w:val="22"/>
                <w:szCs w:val="22"/>
              </w:rPr>
              <w:t>Monitoring Question 1</w:t>
            </w:r>
            <w:r w:rsidR="00AB4055" w:rsidRPr="00B24BCE">
              <w:rPr>
                <w:sz w:val="22"/>
                <w:szCs w:val="22"/>
              </w:rPr>
              <w:t>a</w:t>
            </w:r>
          </w:p>
          <w:p w14:paraId="3769CE11" w14:textId="07213807" w:rsidR="00FD6343" w:rsidRPr="00B24BCE" w:rsidRDefault="00FD6343" w:rsidP="00AB4055">
            <w:pPr>
              <w:jc w:val="center"/>
              <w:rPr>
                <w:sz w:val="22"/>
                <w:szCs w:val="22"/>
              </w:rPr>
            </w:pPr>
            <w:r w:rsidRPr="00B24BCE">
              <w:rPr>
                <w:sz w:val="22"/>
                <w:szCs w:val="22"/>
              </w:rPr>
              <w:t>-Status-</w:t>
            </w:r>
          </w:p>
          <w:p w14:paraId="1B7282A1" w14:textId="4A2D38EE" w:rsidR="00A9057D" w:rsidRPr="00B24BCE" w:rsidRDefault="00A9678C" w:rsidP="00AB4055">
            <w:pPr>
              <w:autoSpaceDE w:val="0"/>
              <w:autoSpaceDN w:val="0"/>
              <w:adjustRightInd w:val="0"/>
              <w:spacing w:before="120"/>
              <w:rPr>
                <w:rFonts w:cs="Times New Roman"/>
                <w:kern w:val="0"/>
                <w:sz w:val="22"/>
                <w:szCs w:val="22"/>
              </w:rPr>
            </w:pPr>
            <w:r w:rsidRPr="00B24BCE">
              <w:rPr>
                <w:rFonts w:cs="Times New Roman"/>
                <w:kern w:val="0"/>
                <w:sz w:val="22"/>
                <w:szCs w:val="22"/>
              </w:rPr>
              <w:t>What is the condition of forest roads at each sample event</w:t>
            </w:r>
            <w:r w:rsidR="00AB4055" w:rsidRPr="00B24BCE">
              <w:rPr>
                <w:rFonts w:cs="Times New Roman"/>
                <w:kern w:val="0"/>
                <w:sz w:val="22"/>
                <w:szCs w:val="22"/>
              </w:rPr>
              <w:t xml:space="preserve"> with regard to road-stream hydrologic connectivity</w:t>
            </w:r>
          </w:p>
        </w:tc>
        <w:tc>
          <w:tcPr>
            <w:tcW w:w="3117" w:type="dxa"/>
          </w:tcPr>
          <w:p w14:paraId="42766ED7" w14:textId="69A1E8B6" w:rsidR="00B641E2" w:rsidRPr="00B24BCE" w:rsidRDefault="00B641E2" w:rsidP="00B641E2">
            <w:pPr>
              <w:autoSpaceDE w:val="0"/>
              <w:autoSpaceDN w:val="0"/>
              <w:adjustRightInd w:val="0"/>
              <w:rPr>
                <w:rFonts w:cs="Times New Roman"/>
                <w:kern w:val="0"/>
                <w:sz w:val="20"/>
                <w:szCs w:val="20"/>
              </w:rPr>
            </w:pPr>
            <w:r w:rsidRPr="00B24BCE">
              <w:rPr>
                <w:rFonts w:cs="Times New Roman"/>
                <w:kern w:val="0"/>
                <w:sz w:val="20"/>
                <w:szCs w:val="20"/>
              </w:rPr>
              <w:t>1. Total road length draining to streams (</w:t>
            </w:r>
            <w:r w:rsidR="00CC5AD4" w:rsidRPr="00B24BCE">
              <w:rPr>
                <w:rFonts w:cs="Times New Roman"/>
                <w:color w:val="0432FF"/>
                <w:kern w:val="0"/>
                <w:sz w:val="20"/>
                <w:szCs w:val="20"/>
              </w:rPr>
              <w:t xml:space="preserve">delivering </w:t>
            </w:r>
            <w:r w:rsidRPr="00B24BCE">
              <w:rPr>
                <w:rFonts w:cs="Times New Roman"/>
                <w:kern w:val="0"/>
                <w:sz w:val="20"/>
                <w:szCs w:val="20"/>
              </w:rPr>
              <w:t>road miles/mi</w:t>
            </w:r>
            <w:r w:rsidRPr="00B24BCE">
              <w:rPr>
                <w:rFonts w:cs="Times New Roman"/>
                <w:kern w:val="0"/>
                <w:sz w:val="20"/>
                <w:szCs w:val="20"/>
                <w:vertAlign w:val="superscript"/>
              </w:rPr>
              <w:t>2</w:t>
            </w:r>
            <w:r w:rsidRPr="00B24BCE">
              <w:rPr>
                <w:rFonts w:cs="Times New Roman"/>
                <w:kern w:val="0"/>
                <w:sz w:val="20"/>
                <w:szCs w:val="20"/>
              </w:rPr>
              <w:t>)</w:t>
            </w:r>
          </w:p>
          <w:p w14:paraId="130A1FF3" w14:textId="741036AB" w:rsidR="00A9057D" w:rsidRPr="00B24BCE" w:rsidRDefault="00B641E2" w:rsidP="00FD6343">
            <w:pPr>
              <w:autoSpaceDE w:val="0"/>
              <w:autoSpaceDN w:val="0"/>
              <w:adjustRightInd w:val="0"/>
              <w:rPr>
                <w:rFonts w:cs="Times New Roman"/>
                <w:kern w:val="0"/>
                <w:sz w:val="20"/>
                <w:szCs w:val="20"/>
              </w:rPr>
            </w:pPr>
            <w:r w:rsidRPr="00B24BCE">
              <w:rPr>
                <w:rFonts w:cs="Times New Roman"/>
                <w:kern w:val="0"/>
                <w:sz w:val="20"/>
                <w:szCs w:val="20"/>
              </w:rPr>
              <w:t>2. Percent of road network draining to streams</w:t>
            </w:r>
          </w:p>
        </w:tc>
        <w:tc>
          <w:tcPr>
            <w:tcW w:w="3117" w:type="dxa"/>
          </w:tcPr>
          <w:p w14:paraId="06786F5E" w14:textId="795EC97E" w:rsidR="00A9057D" w:rsidRPr="00B24BCE" w:rsidRDefault="00B641E2" w:rsidP="00B641E2">
            <w:pPr>
              <w:autoSpaceDE w:val="0"/>
              <w:autoSpaceDN w:val="0"/>
              <w:adjustRightInd w:val="0"/>
              <w:rPr>
                <w:rFonts w:cs="Times New Roman"/>
                <w:kern w:val="0"/>
                <w:sz w:val="20"/>
                <w:szCs w:val="20"/>
              </w:rPr>
            </w:pPr>
            <w:r w:rsidRPr="00B24BCE">
              <w:rPr>
                <w:rFonts w:cs="Times New Roman"/>
                <w:kern w:val="0"/>
                <w:sz w:val="20"/>
                <w:szCs w:val="20"/>
              </w:rPr>
              <w:t xml:space="preserve">For each sampling event, summary statistics for each attribute and category </w:t>
            </w:r>
            <w:r w:rsidR="0043213E" w:rsidRPr="00B24BCE">
              <w:rPr>
                <w:rFonts w:cs="Times New Roman"/>
                <w:color w:val="0432FF"/>
                <w:kern w:val="0"/>
                <w:sz w:val="20"/>
                <w:szCs w:val="20"/>
              </w:rPr>
              <w:t>statewide, and</w:t>
            </w:r>
            <w:r w:rsidR="00E35BA9" w:rsidRPr="00B24BCE">
              <w:rPr>
                <w:rFonts w:cs="Times New Roman"/>
                <w:color w:val="0432FF"/>
                <w:kern w:val="0"/>
                <w:sz w:val="20"/>
                <w:szCs w:val="20"/>
              </w:rPr>
              <w:t xml:space="preserve"> by ownershi</w:t>
            </w:r>
            <w:r w:rsidR="0043213E" w:rsidRPr="00B24BCE">
              <w:rPr>
                <w:rFonts w:cs="Times New Roman"/>
                <w:color w:val="0432FF"/>
                <w:kern w:val="0"/>
                <w:sz w:val="20"/>
                <w:szCs w:val="20"/>
              </w:rPr>
              <w:t>p</w:t>
            </w:r>
            <w:r w:rsidR="00E35BA9" w:rsidRPr="00B24BCE">
              <w:rPr>
                <w:rFonts w:cs="Times New Roman"/>
                <w:color w:val="0432FF"/>
                <w:kern w:val="0"/>
                <w:sz w:val="20"/>
                <w:szCs w:val="20"/>
              </w:rPr>
              <w:t xml:space="preserve"> and georegion</w:t>
            </w:r>
            <w:r w:rsidRPr="00B24BCE">
              <w:rPr>
                <w:rFonts w:cs="Times New Roman"/>
                <w:kern w:val="0"/>
                <w:sz w:val="20"/>
                <w:szCs w:val="20"/>
              </w:rPr>
              <w:t>.</w:t>
            </w:r>
          </w:p>
        </w:tc>
      </w:tr>
      <w:tr w:rsidR="00A9678C" w:rsidRPr="00B24BCE" w14:paraId="0C9D853D" w14:textId="77777777" w:rsidTr="00FC20F4">
        <w:tc>
          <w:tcPr>
            <w:tcW w:w="3116" w:type="dxa"/>
            <w:tcBorders>
              <w:bottom w:val="single" w:sz="4" w:space="0" w:color="auto"/>
            </w:tcBorders>
            <w:vAlign w:val="center"/>
          </w:tcPr>
          <w:p w14:paraId="5BEAEDFB" w14:textId="32D81F85" w:rsidR="00A9678C" w:rsidRPr="00B24BCE" w:rsidRDefault="00A9678C" w:rsidP="00AB4055">
            <w:pPr>
              <w:jc w:val="center"/>
              <w:rPr>
                <w:sz w:val="22"/>
                <w:szCs w:val="22"/>
              </w:rPr>
            </w:pPr>
            <w:r w:rsidRPr="00B24BCE">
              <w:rPr>
                <w:sz w:val="22"/>
                <w:szCs w:val="22"/>
              </w:rPr>
              <w:t xml:space="preserve">Monitoring Question </w:t>
            </w:r>
            <w:r w:rsidR="00AB4055" w:rsidRPr="00B24BCE">
              <w:rPr>
                <w:sz w:val="22"/>
                <w:szCs w:val="22"/>
              </w:rPr>
              <w:t>1b</w:t>
            </w:r>
          </w:p>
          <w:p w14:paraId="6315B12C" w14:textId="7901307E" w:rsidR="00FD6343" w:rsidRPr="00B24BCE" w:rsidRDefault="00FD6343" w:rsidP="00AB4055">
            <w:pPr>
              <w:jc w:val="center"/>
              <w:rPr>
                <w:sz w:val="22"/>
                <w:szCs w:val="22"/>
              </w:rPr>
            </w:pPr>
            <w:r w:rsidRPr="00B24BCE">
              <w:rPr>
                <w:sz w:val="22"/>
                <w:szCs w:val="22"/>
              </w:rPr>
              <w:t>-Trends-</w:t>
            </w:r>
          </w:p>
          <w:p w14:paraId="1997F038" w14:textId="0A0363C9" w:rsidR="00A9678C" w:rsidRPr="00B24BCE" w:rsidRDefault="00A9678C" w:rsidP="00AB4055">
            <w:pPr>
              <w:autoSpaceDE w:val="0"/>
              <w:autoSpaceDN w:val="0"/>
              <w:adjustRightInd w:val="0"/>
              <w:spacing w:before="120"/>
              <w:rPr>
                <w:rFonts w:cs="Times New Roman"/>
                <w:kern w:val="0"/>
                <w:sz w:val="22"/>
                <w:szCs w:val="22"/>
              </w:rPr>
            </w:pPr>
            <w:r w:rsidRPr="00B24BCE">
              <w:rPr>
                <w:rFonts w:cs="Times New Roman"/>
                <w:kern w:val="0"/>
                <w:sz w:val="22"/>
                <w:szCs w:val="22"/>
              </w:rPr>
              <w:t>Ha</w:t>
            </w:r>
            <w:r w:rsidR="00AB4055" w:rsidRPr="00B24BCE">
              <w:rPr>
                <w:rFonts w:cs="Times New Roman"/>
                <w:kern w:val="0"/>
                <w:sz w:val="22"/>
                <w:szCs w:val="22"/>
              </w:rPr>
              <w:t>s</w:t>
            </w:r>
            <w:r w:rsidRPr="00B24BCE">
              <w:rPr>
                <w:rFonts w:cs="Times New Roman"/>
                <w:kern w:val="0"/>
                <w:sz w:val="22"/>
                <w:szCs w:val="22"/>
              </w:rPr>
              <w:t xml:space="preserve"> </w:t>
            </w:r>
            <w:r w:rsidR="00AB4055" w:rsidRPr="00B24BCE">
              <w:rPr>
                <w:rFonts w:cs="Times New Roman"/>
                <w:kern w:val="0"/>
                <w:sz w:val="22"/>
                <w:szCs w:val="22"/>
              </w:rPr>
              <w:t xml:space="preserve">road-stream hydrologic connectivity been reduced over time? </w:t>
            </w:r>
          </w:p>
        </w:tc>
        <w:tc>
          <w:tcPr>
            <w:tcW w:w="3117" w:type="dxa"/>
            <w:tcBorders>
              <w:bottom w:val="single" w:sz="4" w:space="0" w:color="auto"/>
            </w:tcBorders>
          </w:tcPr>
          <w:p w14:paraId="74E75D79" w14:textId="77777777" w:rsidR="00A9678C" w:rsidRPr="00B24BCE" w:rsidRDefault="00A9678C" w:rsidP="00B641E2">
            <w:pPr>
              <w:autoSpaceDE w:val="0"/>
              <w:autoSpaceDN w:val="0"/>
              <w:adjustRightInd w:val="0"/>
              <w:rPr>
                <w:rFonts w:cs="Times New Roman"/>
                <w:kern w:val="0"/>
                <w:sz w:val="20"/>
                <w:szCs w:val="20"/>
              </w:rPr>
            </w:pPr>
          </w:p>
        </w:tc>
        <w:tc>
          <w:tcPr>
            <w:tcW w:w="3117" w:type="dxa"/>
            <w:tcBorders>
              <w:bottom w:val="single" w:sz="4" w:space="0" w:color="auto"/>
            </w:tcBorders>
          </w:tcPr>
          <w:p w14:paraId="6AF9CF95" w14:textId="77777777" w:rsidR="00A9678C" w:rsidRPr="00B24BCE" w:rsidRDefault="00A9678C" w:rsidP="00B641E2">
            <w:pPr>
              <w:autoSpaceDE w:val="0"/>
              <w:autoSpaceDN w:val="0"/>
              <w:adjustRightInd w:val="0"/>
              <w:rPr>
                <w:rFonts w:cs="Times New Roman"/>
                <w:kern w:val="0"/>
                <w:sz w:val="20"/>
                <w:szCs w:val="20"/>
              </w:rPr>
            </w:pPr>
          </w:p>
        </w:tc>
      </w:tr>
      <w:tr w:rsidR="00A9057D" w:rsidRPr="00B24BCE" w14:paraId="2BEE3A70" w14:textId="77777777" w:rsidTr="00FC20F4">
        <w:tc>
          <w:tcPr>
            <w:tcW w:w="3116" w:type="dxa"/>
            <w:tcBorders>
              <w:bottom w:val="single" w:sz="4" w:space="0" w:color="auto"/>
            </w:tcBorders>
            <w:vAlign w:val="center"/>
          </w:tcPr>
          <w:p w14:paraId="5E47AF47" w14:textId="5EDF4989" w:rsidR="00A9057D" w:rsidRPr="00B24BCE" w:rsidRDefault="00B641E2" w:rsidP="00B641E2">
            <w:pPr>
              <w:jc w:val="center"/>
              <w:rPr>
                <w:sz w:val="22"/>
                <w:szCs w:val="22"/>
              </w:rPr>
            </w:pPr>
            <w:r w:rsidRPr="00B24BCE">
              <w:rPr>
                <w:sz w:val="22"/>
                <w:szCs w:val="22"/>
              </w:rPr>
              <w:t>H</w:t>
            </w:r>
            <w:r w:rsidR="00A9678C" w:rsidRPr="00B24BCE">
              <w:rPr>
                <w:sz w:val="22"/>
                <w:szCs w:val="22"/>
              </w:rPr>
              <w:t xml:space="preserve">ypothesis </w:t>
            </w:r>
            <w:r w:rsidR="00FD6343" w:rsidRPr="00B24BCE">
              <w:rPr>
                <w:sz w:val="22"/>
                <w:szCs w:val="22"/>
              </w:rPr>
              <w:t>1</w:t>
            </w:r>
            <w:r w:rsidRPr="00B24BCE">
              <w:rPr>
                <w:sz w:val="22"/>
                <w:szCs w:val="22"/>
              </w:rPr>
              <w:t>a</w:t>
            </w:r>
          </w:p>
          <w:p w14:paraId="14A898F6" w14:textId="77777777" w:rsidR="00A9678C" w:rsidRPr="00B24BCE" w:rsidRDefault="00A9678C" w:rsidP="00AB4055">
            <w:pPr>
              <w:autoSpaceDE w:val="0"/>
              <w:autoSpaceDN w:val="0"/>
              <w:adjustRightInd w:val="0"/>
              <w:spacing w:before="120"/>
              <w:rPr>
                <w:rFonts w:cs="Times New Roman"/>
                <w:kern w:val="0"/>
                <w:sz w:val="22"/>
                <w:szCs w:val="22"/>
              </w:rPr>
            </w:pPr>
            <w:r w:rsidRPr="00B24BCE">
              <w:rPr>
                <w:rFonts w:cs="Times New Roman"/>
                <w:kern w:val="0"/>
                <w:sz w:val="22"/>
                <w:szCs w:val="22"/>
              </w:rPr>
              <w:t>No reduction in road drainage connectivity to streams has occurred since</w:t>
            </w:r>
          </w:p>
          <w:p w14:paraId="3E68AA17" w14:textId="19DCD3ED" w:rsidR="00A9678C" w:rsidRPr="00B24BCE" w:rsidRDefault="00A9678C" w:rsidP="00AB4055">
            <w:pPr>
              <w:rPr>
                <w:sz w:val="22"/>
                <w:szCs w:val="22"/>
              </w:rPr>
            </w:pPr>
            <w:r w:rsidRPr="00B24BCE">
              <w:rPr>
                <w:rFonts w:cs="Times New Roman"/>
                <w:kern w:val="0"/>
                <w:sz w:val="22"/>
                <w:szCs w:val="22"/>
              </w:rPr>
              <w:t>the previous sampling event</w:t>
            </w:r>
            <w:r w:rsidR="00CC5AD4" w:rsidRPr="00B24BCE">
              <w:rPr>
                <w:rFonts w:cs="Times New Roman"/>
                <w:kern w:val="0"/>
                <w:sz w:val="22"/>
                <w:szCs w:val="22"/>
              </w:rPr>
              <w:t>(s)</w:t>
            </w:r>
          </w:p>
        </w:tc>
        <w:tc>
          <w:tcPr>
            <w:tcW w:w="3117" w:type="dxa"/>
            <w:tcBorders>
              <w:bottom w:val="single" w:sz="4" w:space="0" w:color="auto"/>
            </w:tcBorders>
          </w:tcPr>
          <w:p w14:paraId="54D2658C" w14:textId="776C63BD" w:rsidR="00B641E2" w:rsidRPr="00B24BCE" w:rsidRDefault="00B641E2" w:rsidP="00B641E2">
            <w:pPr>
              <w:autoSpaceDE w:val="0"/>
              <w:autoSpaceDN w:val="0"/>
              <w:adjustRightInd w:val="0"/>
              <w:rPr>
                <w:rFonts w:cs="Times New Roman"/>
                <w:kern w:val="0"/>
                <w:sz w:val="20"/>
                <w:szCs w:val="20"/>
              </w:rPr>
            </w:pPr>
            <w:r w:rsidRPr="00B24BCE">
              <w:rPr>
                <w:rFonts w:cs="Times New Roman"/>
                <w:kern w:val="0"/>
                <w:sz w:val="20"/>
                <w:szCs w:val="20"/>
              </w:rPr>
              <w:t>1. Total road length draining to streams (</w:t>
            </w:r>
            <w:r w:rsidR="00CC5AD4" w:rsidRPr="00B24BCE">
              <w:rPr>
                <w:rFonts w:cs="Times New Roman"/>
                <w:color w:val="0432FF"/>
                <w:kern w:val="0"/>
                <w:sz w:val="20"/>
                <w:szCs w:val="20"/>
              </w:rPr>
              <w:t xml:space="preserve">delivering </w:t>
            </w:r>
            <w:r w:rsidRPr="00B24BCE">
              <w:rPr>
                <w:rFonts w:cs="Times New Roman"/>
                <w:kern w:val="0"/>
                <w:sz w:val="20"/>
                <w:szCs w:val="20"/>
              </w:rPr>
              <w:t>road miles/mi</w:t>
            </w:r>
            <w:r w:rsidRPr="00B24BCE">
              <w:rPr>
                <w:rFonts w:cs="Times New Roman"/>
                <w:kern w:val="0"/>
                <w:sz w:val="20"/>
                <w:szCs w:val="20"/>
                <w:vertAlign w:val="superscript"/>
              </w:rPr>
              <w:t>2</w:t>
            </w:r>
            <w:r w:rsidRPr="00B24BCE">
              <w:rPr>
                <w:rFonts w:cs="Times New Roman"/>
                <w:kern w:val="0"/>
                <w:sz w:val="20"/>
                <w:szCs w:val="20"/>
              </w:rPr>
              <w:t>)</w:t>
            </w:r>
          </w:p>
          <w:p w14:paraId="5051FEE9" w14:textId="268E8B05" w:rsidR="00A9057D" w:rsidRPr="00B24BCE" w:rsidRDefault="00B641E2" w:rsidP="00B641E2">
            <w:pPr>
              <w:rPr>
                <w:sz w:val="20"/>
                <w:szCs w:val="20"/>
              </w:rPr>
            </w:pPr>
            <w:r w:rsidRPr="00B24BCE">
              <w:rPr>
                <w:rFonts w:cs="Times New Roman"/>
                <w:kern w:val="0"/>
                <w:sz w:val="20"/>
                <w:szCs w:val="20"/>
              </w:rPr>
              <w:t>2. Percent of road network draining to streams</w:t>
            </w:r>
          </w:p>
        </w:tc>
        <w:tc>
          <w:tcPr>
            <w:tcW w:w="3117" w:type="dxa"/>
            <w:tcBorders>
              <w:bottom w:val="single" w:sz="4" w:space="0" w:color="auto"/>
            </w:tcBorders>
          </w:tcPr>
          <w:p w14:paraId="4A243EF3" w14:textId="4A74ABE3" w:rsidR="00B641E2" w:rsidRPr="00B24BCE" w:rsidRDefault="00B641E2" w:rsidP="00B641E2">
            <w:pPr>
              <w:autoSpaceDE w:val="0"/>
              <w:autoSpaceDN w:val="0"/>
              <w:adjustRightInd w:val="0"/>
              <w:rPr>
                <w:rFonts w:cs="Times New Roman"/>
                <w:kern w:val="0"/>
                <w:sz w:val="20"/>
                <w:szCs w:val="20"/>
              </w:rPr>
            </w:pPr>
            <w:r w:rsidRPr="00B24BCE">
              <w:rPr>
                <w:rFonts w:cs="Times New Roman"/>
                <w:kern w:val="0"/>
                <w:sz w:val="20"/>
                <w:szCs w:val="20"/>
              </w:rPr>
              <w:t xml:space="preserve">A. Summary statistics of differences between sampling events for each attribute </w:t>
            </w:r>
            <w:r w:rsidR="00F61D03" w:rsidRPr="00B24BCE">
              <w:rPr>
                <w:rFonts w:cs="Times New Roman"/>
                <w:color w:val="0432FF"/>
                <w:kern w:val="0"/>
                <w:sz w:val="20"/>
                <w:szCs w:val="20"/>
              </w:rPr>
              <w:t>statewide, and by ownership and georegion</w:t>
            </w:r>
          </w:p>
          <w:p w14:paraId="74AD0037" w14:textId="567AC34F" w:rsidR="00A9057D" w:rsidRPr="00B24BCE" w:rsidRDefault="00B641E2" w:rsidP="00B641E2">
            <w:pPr>
              <w:autoSpaceDE w:val="0"/>
              <w:autoSpaceDN w:val="0"/>
              <w:adjustRightInd w:val="0"/>
              <w:rPr>
                <w:rFonts w:cs="Times New Roman"/>
                <w:kern w:val="0"/>
                <w:sz w:val="20"/>
                <w:szCs w:val="20"/>
              </w:rPr>
            </w:pPr>
            <w:r w:rsidRPr="00B24BCE">
              <w:rPr>
                <w:rFonts w:cs="Times New Roman"/>
                <w:kern w:val="0"/>
                <w:sz w:val="20"/>
                <w:szCs w:val="20"/>
              </w:rPr>
              <w:t>B. Significance of differences between sampling events (paired t-test)</w:t>
            </w:r>
          </w:p>
        </w:tc>
      </w:tr>
      <w:tr w:rsidR="006A1D0A" w:rsidRPr="00B24BCE" w14:paraId="7DB27969" w14:textId="77777777" w:rsidTr="00FC20F4">
        <w:tc>
          <w:tcPr>
            <w:tcW w:w="3116" w:type="dxa"/>
            <w:tcBorders>
              <w:bottom w:val="single" w:sz="4" w:space="0" w:color="auto"/>
            </w:tcBorders>
            <w:vAlign w:val="center"/>
          </w:tcPr>
          <w:p w14:paraId="2E797408" w14:textId="77777777" w:rsidR="006A1D0A" w:rsidRPr="00B24BCE" w:rsidRDefault="006A1D0A" w:rsidP="00B641E2">
            <w:pPr>
              <w:jc w:val="center"/>
              <w:rPr>
                <w:sz w:val="22"/>
                <w:szCs w:val="22"/>
              </w:rPr>
            </w:pPr>
            <w:r w:rsidRPr="00B24BCE">
              <w:rPr>
                <w:sz w:val="22"/>
                <w:szCs w:val="22"/>
              </w:rPr>
              <w:t>Monitoring Question 1c</w:t>
            </w:r>
          </w:p>
          <w:p w14:paraId="7540064F" w14:textId="5CFE4CC3" w:rsidR="006A1D0A" w:rsidRPr="00B24BCE" w:rsidRDefault="006A1D0A" w:rsidP="00B641E2">
            <w:pPr>
              <w:jc w:val="center"/>
              <w:rPr>
                <w:sz w:val="22"/>
                <w:szCs w:val="22"/>
              </w:rPr>
            </w:pPr>
          </w:p>
        </w:tc>
        <w:tc>
          <w:tcPr>
            <w:tcW w:w="3117" w:type="dxa"/>
            <w:tcBorders>
              <w:bottom w:val="single" w:sz="4" w:space="0" w:color="auto"/>
            </w:tcBorders>
          </w:tcPr>
          <w:p w14:paraId="343EFDEF" w14:textId="77777777" w:rsidR="006A1D0A" w:rsidRPr="00B24BCE" w:rsidRDefault="006A1D0A" w:rsidP="00B641E2">
            <w:pPr>
              <w:autoSpaceDE w:val="0"/>
              <w:autoSpaceDN w:val="0"/>
              <w:adjustRightInd w:val="0"/>
              <w:rPr>
                <w:rFonts w:cs="Times New Roman"/>
                <w:kern w:val="0"/>
                <w:sz w:val="20"/>
                <w:szCs w:val="20"/>
              </w:rPr>
            </w:pPr>
          </w:p>
        </w:tc>
        <w:tc>
          <w:tcPr>
            <w:tcW w:w="3117" w:type="dxa"/>
            <w:tcBorders>
              <w:bottom w:val="single" w:sz="4" w:space="0" w:color="auto"/>
            </w:tcBorders>
          </w:tcPr>
          <w:p w14:paraId="6FA08F9D" w14:textId="77777777" w:rsidR="006A1D0A" w:rsidRPr="00B24BCE" w:rsidRDefault="006A1D0A" w:rsidP="00B641E2">
            <w:pPr>
              <w:autoSpaceDE w:val="0"/>
              <w:autoSpaceDN w:val="0"/>
              <w:adjustRightInd w:val="0"/>
              <w:rPr>
                <w:rFonts w:cs="Times New Roman"/>
                <w:kern w:val="0"/>
                <w:sz w:val="20"/>
                <w:szCs w:val="20"/>
              </w:rPr>
            </w:pPr>
          </w:p>
        </w:tc>
      </w:tr>
      <w:tr w:rsidR="000E0655" w:rsidRPr="00B24BCE" w14:paraId="48480337" w14:textId="77777777" w:rsidTr="00FC20F4">
        <w:tc>
          <w:tcPr>
            <w:tcW w:w="3116" w:type="dxa"/>
            <w:tcBorders>
              <w:bottom w:val="single" w:sz="4" w:space="0" w:color="auto"/>
            </w:tcBorders>
            <w:vAlign w:val="center"/>
          </w:tcPr>
          <w:p w14:paraId="669D153D" w14:textId="77777777" w:rsidR="000E0655" w:rsidRPr="00B24BCE" w:rsidRDefault="000E0655" w:rsidP="000E0655">
            <w:pPr>
              <w:jc w:val="center"/>
              <w:rPr>
                <w:sz w:val="22"/>
                <w:szCs w:val="22"/>
              </w:rPr>
            </w:pPr>
            <w:r w:rsidRPr="00B24BCE">
              <w:rPr>
                <w:sz w:val="22"/>
                <w:szCs w:val="22"/>
              </w:rPr>
              <w:t>Hypothesis 1b</w:t>
            </w:r>
          </w:p>
          <w:p w14:paraId="750C4E21" w14:textId="3798BA49" w:rsidR="000E0655" w:rsidRPr="00B24BCE" w:rsidRDefault="000E0655" w:rsidP="000E0655">
            <w:pPr>
              <w:autoSpaceDE w:val="0"/>
              <w:autoSpaceDN w:val="0"/>
              <w:adjustRightInd w:val="0"/>
              <w:rPr>
                <w:rFonts w:cs="Times New Roman"/>
                <w:kern w:val="0"/>
                <w:sz w:val="22"/>
                <w:szCs w:val="22"/>
              </w:rPr>
            </w:pPr>
            <w:r w:rsidRPr="00B24BCE">
              <w:rPr>
                <w:rFonts w:cs="Times New Roman"/>
                <w:kern w:val="0"/>
                <w:sz w:val="22"/>
                <w:szCs w:val="22"/>
              </w:rPr>
              <w:t>There is no direct relationship between the percentage of the road system that is judged to meet road standards and the reported road drainage connectivity metric.</w:t>
            </w:r>
          </w:p>
        </w:tc>
        <w:tc>
          <w:tcPr>
            <w:tcW w:w="3117" w:type="dxa"/>
            <w:tcBorders>
              <w:bottom w:val="single" w:sz="4" w:space="0" w:color="auto"/>
            </w:tcBorders>
          </w:tcPr>
          <w:p w14:paraId="741E3F6C" w14:textId="17D7DFBF"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Miles of forest road delivering to streams per miles of stream by percent of road length meeting performance standards</w:t>
            </w:r>
          </w:p>
        </w:tc>
        <w:tc>
          <w:tcPr>
            <w:tcW w:w="3117" w:type="dxa"/>
            <w:tcBorders>
              <w:bottom w:val="single" w:sz="4" w:space="0" w:color="auto"/>
            </w:tcBorders>
          </w:tcPr>
          <w:p w14:paraId="4774009B" w14:textId="4FAF532A"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Bivariate regression of reported measures</w:t>
            </w:r>
          </w:p>
        </w:tc>
      </w:tr>
      <w:tr w:rsidR="00FC20F4" w:rsidRPr="00B24BCE" w14:paraId="413725A4" w14:textId="77777777" w:rsidTr="00FC20F4">
        <w:tc>
          <w:tcPr>
            <w:tcW w:w="9350" w:type="dxa"/>
            <w:gridSpan w:val="3"/>
            <w:tcBorders>
              <w:top w:val="single" w:sz="4" w:space="0" w:color="auto"/>
              <w:left w:val="nil"/>
              <w:bottom w:val="single" w:sz="4" w:space="0" w:color="auto"/>
              <w:right w:val="nil"/>
            </w:tcBorders>
            <w:vAlign w:val="center"/>
          </w:tcPr>
          <w:p w14:paraId="26DE823D" w14:textId="77777777" w:rsidR="00FC20F4" w:rsidRPr="00B24BCE" w:rsidRDefault="00FC20F4" w:rsidP="00FC20F4">
            <w:pPr>
              <w:autoSpaceDE w:val="0"/>
              <w:autoSpaceDN w:val="0"/>
              <w:adjustRightInd w:val="0"/>
              <w:jc w:val="center"/>
              <w:rPr>
                <w:rFonts w:cs="Times New Roman"/>
                <w:kern w:val="0"/>
                <w:sz w:val="22"/>
                <w:szCs w:val="22"/>
              </w:rPr>
            </w:pPr>
          </w:p>
        </w:tc>
      </w:tr>
      <w:tr w:rsidR="00FC20F4" w:rsidRPr="00B24BCE" w14:paraId="528C9149" w14:textId="77777777" w:rsidTr="00B24BCE">
        <w:trPr>
          <w:trHeight w:val="440"/>
        </w:trPr>
        <w:tc>
          <w:tcPr>
            <w:tcW w:w="9350" w:type="dxa"/>
            <w:gridSpan w:val="3"/>
            <w:tcBorders>
              <w:top w:val="single" w:sz="4" w:space="0" w:color="auto"/>
            </w:tcBorders>
            <w:shd w:val="clear" w:color="auto" w:fill="DAE9F7" w:themeFill="text2" w:themeFillTint="1A"/>
            <w:vAlign w:val="center"/>
          </w:tcPr>
          <w:p w14:paraId="3F559D9E" w14:textId="7C2F0874" w:rsidR="00FC20F4" w:rsidRPr="00B24BCE" w:rsidRDefault="00FC20F4" w:rsidP="00FC20F4">
            <w:pPr>
              <w:autoSpaceDE w:val="0"/>
              <w:autoSpaceDN w:val="0"/>
              <w:adjustRightInd w:val="0"/>
              <w:jc w:val="center"/>
              <w:rPr>
                <w:rFonts w:cs="Times New Roman"/>
                <w:kern w:val="0"/>
                <w:sz w:val="22"/>
                <w:szCs w:val="22"/>
              </w:rPr>
            </w:pPr>
            <w:r w:rsidRPr="00B24BCE">
              <w:rPr>
                <w:rFonts w:cs="Times New Roman"/>
                <w:kern w:val="0"/>
                <w:sz w:val="22"/>
                <w:szCs w:val="22"/>
              </w:rPr>
              <w:t>Option 2:  Road-Stream Hydrologic Connectivity Plus Sediment Estimates</w:t>
            </w:r>
          </w:p>
        </w:tc>
      </w:tr>
      <w:tr w:rsidR="00FC20F4" w:rsidRPr="00B24BCE" w14:paraId="436AC9BC" w14:textId="77777777" w:rsidTr="00FD6343">
        <w:tc>
          <w:tcPr>
            <w:tcW w:w="3116" w:type="dxa"/>
            <w:vAlign w:val="center"/>
          </w:tcPr>
          <w:p w14:paraId="6BC57E60" w14:textId="3E528020" w:rsidR="00FC20F4" w:rsidRPr="00B24BCE" w:rsidRDefault="00FC20F4" w:rsidP="00FC20F4">
            <w:pPr>
              <w:jc w:val="center"/>
              <w:rPr>
                <w:sz w:val="22"/>
                <w:szCs w:val="22"/>
              </w:rPr>
            </w:pPr>
            <w:r w:rsidRPr="00B24BCE">
              <w:rPr>
                <w:sz w:val="22"/>
                <w:szCs w:val="22"/>
              </w:rPr>
              <w:lastRenderedPageBreak/>
              <w:t>Monitoring Question 2a</w:t>
            </w:r>
          </w:p>
          <w:p w14:paraId="128E28B5" w14:textId="77777777" w:rsidR="00FC20F4" w:rsidRPr="00B24BCE" w:rsidRDefault="00FC20F4" w:rsidP="00FC20F4">
            <w:pPr>
              <w:jc w:val="center"/>
              <w:rPr>
                <w:sz w:val="22"/>
                <w:szCs w:val="22"/>
              </w:rPr>
            </w:pPr>
            <w:r w:rsidRPr="00B24BCE">
              <w:rPr>
                <w:sz w:val="22"/>
                <w:szCs w:val="22"/>
              </w:rPr>
              <w:t>-Status-</w:t>
            </w:r>
          </w:p>
          <w:p w14:paraId="0895C18D" w14:textId="19B8AA29" w:rsidR="00FC20F4" w:rsidRPr="00B24BCE" w:rsidRDefault="00FC20F4" w:rsidP="00FC20F4">
            <w:pPr>
              <w:autoSpaceDE w:val="0"/>
              <w:autoSpaceDN w:val="0"/>
              <w:adjustRightInd w:val="0"/>
              <w:spacing w:before="120"/>
              <w:rPr>
                <w:rFonts w:cs="Times New Roman"/>
                <w:kern w:val="0"/>
                <w:sz w:val="22"/>
                <w:szCs w:val="22"/>
              </w:rPr>
            </w:pPr>
            <w:r w:rsidRPr="00B24BCE">
              <w:rPr>
                <w:rFonts w:cs="Times New Roman"/>
                <w:kern w:val="0"/>
                <w:sz w:val="22"/>
                <w:szCs w:val="22"/>
              </w:rPr>
              <w:t>What is the condition of forest roads at each sample event, specifically those attributes management can change relative to sediment production and delivery?</w:t>
            </w:r>
          </w:p>
        </w:tc>
        <w:tc>
          <w:tcPr>
            <w:tcW w:w="3117" w:type="dxa"/>
          </w:tcPr>
          <w:p w14:paraId="43C302D2"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1. Total road length draining to streams (</w:t>
            </w:r>
            <w:r w:rsidRPr="00B24BCE">
              <w:rPr>
                <w:rFonts w:cs="Times New Roman"/>
                <w:color w:val="0432FF"/>
                <w:kern w:val="0"/>
                <w:sz w:val="20"/>
                <w:szCs w:val="20"/>
              </w:rPr>
              <w:t xml:space="preserve">delivering </w:t>
            </w:r>
            <w:r w:rsidRPr="00B24BCE">
              <w:rPr>
                <w:rFonts w:cs="Times New Roman"/>
                <w:kern w:val="0"/>
                <w:sz w:val="20"/>
                <w:szCs w:val="20"/>
              </w:rPr>
              <w:t>road miles/mi</w:t>
            </w:r>
            <w:r w:rsidRPr="00B24BCE">
              <w:rPr>
                <w:rFonts w:cs="Times New Roman"/>
                <w:kern w:val="0"/>
                <w:sz w:val="20"/>
                <w:szCs w:val="20"/>
                <w:vertAlign w:val="superscript"/>
              </w:rPr>
              <w:t>2</w:t>
            </w:r>
            <w:r w:rsidRPr="00B24BCE">
              <w:rPr>
                <w:rFonts w:cs="Times New Roman"/>
                <w:kern w:val="0"/>
                <w:sz w:val="20"/>
                <w:szCs w:val="20"/>
              </w:rPr>
              <w:t>)</w:t>
            </w:r>
          </w:p>
          <w:p w14:paraId="2B4FFDD2"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2. Percent of road network draining to streams</w:t>
            </w:r>
          </w:p>
          <w:p w14:paraId="36C9185D"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 xml:space="preserve">3. Percent of </w:t>
            </w:r>
            <w:r w:rsidRPr="00B24BCE">
              <w:rPr>
                <w:rFonts w:cs="Times New Roman"/>
                <w:color w:val="0432FF"/>
                <w:kern w:val="0"/>
                <w:sz w:val="20"/>
                <w:szCs w:val="20"/>
              </w:rPr>
              <w:t>high probability*</w:t>
            </w:r>
            <w:r w:rsidRPr="00B24BCE">
              <w:rPr>
                <w:rFonts w:cs="Times New Roman"/>
                <w:kern w:val="0"/>
                <w:sz w:val="20"/>
                <w:szCs w:val="20"/>
              </w:rPr>
              <w:t xml:space="preserve"> roads in each surface category</w:t>
            </w:r>
          </w:p>
          <w:p w14:paraId="5BB86EAA"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 xml:space="preserve">4. Percent of </w:t>
            </w:r>
            <w:r w:rsidRPr="00B24BCE">
              <w:rPr>
                <w:rFonts w:cs="Times New Roman"/>
                <w:color w:val="0432FF"/>
                <w:kern w:val="0"/>
                <w:sz w:val="20"/>
                <w:szCs w:val="20"/>
              </w:rPr>
              <w:t xml:space="preserve">high probability </w:t>
            </w:r>
            <w:r w:rsidRPr="00B24BCE">
              <w:rPr>
                <w:rFonts w:cs="Times New Roman"/>
                <w:kern w:val="0"/>
                <w:sz w:val="20"/>
                <w:szCs w:val="20"/>
              </w:rPr>
              <w:t>roads in each traffic category</w:t>
            </w:r>
          </w:p>
          <w:p w14:paraId="4D7A6984"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 xml:space="preserve">5. Percent of </w:t>
            </w:r>
            <w:r w:rsidRPr="00B24BCE">
              <w:rPr>
                <w:rFonts w:cs="Times New Roman"/>
                <w:color w:val="0432FF"/>
                <w:kern w:val="0"/>
                <w:sz w:val="20"/>
                <w:szCs w:val="20"/>
              </w:rPr>
              <w:t xml:space="preserve">high probability </w:t>
            </w:r>
            <w:r w:rsidRPr="00B24BCE">
              <w:rPr>
                <w:rFonts w:cs="Times New Roman"/>
                <w:kern w:val="0"/>
                <w:sz w:val="20"/>
                <w:szCs w:val="20"/>
              </w:rPr>
              <w:t>roads in each cutslope cover category</w:t>
            </w:r>
          </w:p>
          <w:p w14:paraId="6C2ECD29"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6. Percent of drainage points by connectivity class</w:t>
            </w:r>
          </w:p>
          <w:p w14:paraId="21B01A24" w14:textId="77777777"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 xml:space="preserve">7. Percent of </w:t>
            </w:r>
            <w:r w:rsidRPr="00B24BCE">
              <w:rPr>
                <w:rFonts w:cs="Times New Roman"/>
                <w:color w:val="0432FF"/>
                <w:kern w:val="0"/>
                <w:sz w:val="20"/>
                <w:szCs w:val="20"/>
              </w:rPr>
              <w:t xml:space="preserve">high probability </w:t>
            </w:r>
            <w:r w:rsidRPr="00B24BCE">
              <w:rPr>
                <w:rFonts w:cs="Times New Roman"/>
                <w:kern w:val="0"/>
                <w:sz w:val="20"/>
                <w:szCs w:val="20"/>
              </w:rPr>
              <w:t>roads in each road rutting category</w:t>
            </w:r>
          </w:p>
          <w:p w14:paraId="742F009B" w14:textId="10F6DE54"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8. WARSEM-modeled tons of road sediment delivered to streams per miles of stream per year</w:t>
            </w:r>
          </w:p>
        </w:tc>
        <w:tc>
          <w:tcPr>
            <w:tcW w:w="3117" w:type="dxa"/>
          </w:tcPr>
          <w:p w14:paraId="4A3737F7" w14:textId="184C117C" w:rsidR="00FC20F4" w:rsidRPr="00B24BCE" w:rsidRDefault="00FC20F4" w:rsidP="00FC20F4">
            <w:pPr>
              <w:autoSpaceDE w:val="0"/>
              <w:autoSpaceDN w:val="0"/>
              <w:adjustRightInd w:val="0"/>
              <w:rPr>
                <w:rFonts w:cs="Times New Roman"/>
                <w:kern w:val="0"/>
                <w:sz w:val="20"/>
                <w:szCs w:val="20"/>
              </w:rPr>
            </w:pPr>
            <w:r w:rsidRPr="00B24BCE">
              <w:rPr>
                <w:rFonts w:cs="Times New Roman"/>
                <w:kern w:val="0"/>
                <w:sz w:val="20"/>
                <w:szCs w:val="20"/>
              </w:rPr>
              <w:t xml:space="preserve">For each sampling event, summary statistics for each attribute and category </w:t>
            </w:r>
            <w:r w:rsidRPr="00B24BCE">
              <w:rPr>
                <w:rFonts w:cs="Times New Roman"/>
                <w:color w:val="0432FF"/>
                <w:kern w:val="0"/>
                <w:sz w:val="20"/>
                <w:szCs w:val="20"/>
              </w:rPr>
              <w:t>statewide, and by ownership and georegion</w:t>
            </w:r>
            <w:r w:rsidRPr="00B24BCE">
              <w:rPr>
                <w:rFonts w:cs="Times New Roman"/>
                <w:kern w:val="0"/>
                <w:sz w:val="20"/>
                <w:szCs w:val="20"/>
              </w:rPr>
              <w:t>.</w:t>
            </w:r>
          </w:p>
        </w:tc>
      </w:tr>
      <w:tr w:rsidR="000E0655" w:rsidRPr="00B24BCE" w14:paraId="41637CA3" w14:textId="77777777" w:rsidTr="00FD6343">
        <w:tc>
          <w:tcPr>
            <w:tcW w:w="3116" w:type="dxa"/>
            <w:vAlign w:val="center"/>
          </w:tcPr>
          <w:p w14:paraId="2D654A2A" w14:textId="77777777" w:rsidR="000E0655" w:rsidRPr="00B24BCE" w:rsidRDefault="000E0655" w:rsidP="000E0655">
            <w:pPr>
              <w:jc w:val="center"/>
              <w:rPr>
                <w:sz w:val="22"/>
                <w:szCs w:val="22"/>
              </w:rPr>
            </w:pPr>
            <w:r w:rsidRPr="00B24BCE">
              <w:rPr>
                <w:sz w:val="22"/>
                <w:szCs w:val="22"/>
              </w:rPr>
              <w:t>Monitoring Queston 2b</w:t>
            </w:r>
          </w:p>
          <w:p w14:paraId="21DAE708" w14:textId="77777777" w:rsidR="000E0655" w:rsidRPr="00B24BCE" w:rsidRDefault="000E0655" w:rsidP="000E0655">
            <w:pPr>
              <w:jc w:val="center"/>
              <w:rPr>
                <w:sz w:val="22"/>
                <w:szCs w:val="22"/>
              </w:rPr>
            </w:pPr>
            <w:r w:rsidRPr="00B24BCE">
              <w:rPr>
                <w:sz w:val="22"/>
                <w:szCs w:val="22"/>
              </w:rPr>
              <w:t>-Trends-</w:t>
            </w:r>
          </w:p>
          <w:p w14:paraId="4709D257" w14:textId="65DDD31A" w:rsidR="000E0655" w:rsidRPr="00B24BCE" w:rsidRDefault="000E0655" w:rsidP="000E0655">
            <w:pPr>
              <w:rPr>
                <w:sz w:val="22"/>
                <w:szCs w:val="22"/>
              </w:rPr>
            </w:pPr>
            <w:r w:rsidRPr="00B24BCE">
              <w:rPr>
                <w:rFonts w:cs="Times New Roman"/>
                <w:kern w:val="0"/>
                <w:sz w:val="22"/>
                <w:szCs w:val="22"/>
              </w:rPr>
              <w:t>Have road attributes that affect sediment production and delivery improved over time?</w:t>
            </w:r>
          </w:p>
        </w:tc>
        <w:tc>
          <w:tcPr>
            <w:tcW w:w="3117" w:type="dxa"/>
          </w:tcPr>
          <w:p w14:paraId="5ED73370" w14:textId="77777777" w:rsidR="000E0655" w:rsidRPr="00B24BCE" w:rsidRDefault="000E0655" w:rsidP="000E0655">
            <w:pPr>
              <w:autoSpaceDE w:val="0"/>
              <w:autoSpaceDN w:val="0"/>
              <w:adjustRightInd w:val="0"/>
              <w:rPr>
                <w:rFonts w:cs="Times New Roman"/>
                <w:kern w:val="0"/>
                <w:sz w:val="20"/>
                <w:szCs w:val="20"/>
              </w:rPr>
            </w:pPr>
          </w:p>
        </w:tc>
        <w:tc>
          <w:tcPr>
            <w:tcW w:w="3117" w:type="dxa"/>
          </w:tcPr>
          <w:p w14:paraId="00DD35BE" w14:textId="77777777" w:rsidR="000E0655" w:rsidRPr="00B24BCE" w:rsidRDefault="000E0655" w:rsidP="000E0655">
            <w:pPr>
              <w:autoSpaceDE w:val="0"/>
              <w:autoSpaceDN w:val="0"/>
              <w:adjustRightInd w:val="0"/>
              <w:rPr>
                <w:rFonts w:cs="Times New Roman"/>
                <w:kern w:val="0"/>
                <w:sz w:val="20"/>
                <w:szCs w:val="20"/>
              </w:rPr>
            </w:pPr>
          </w:p>
        </w:tc>
      </w:tr>
      <w:tr w:rsidR="000E0655" w:rsidRPr="00B24BCE" w14:paraId="255F180F" w14:textId="77777777" w:rsidTr="00FD6343">
        <w:tc>
          <w:tcPr>
            <w:tcW w:w="3116" w:type="dxa"/>
            <w:vAlign w:val="center"/>
          </w:tcPr>
          <w:p w14:paraId="09F88B4D" w14:textId="77777777" w:rsidR="000E0655" w:rsidRPr="00B24BCE" w:rsidRDefault="000E0655" w:rsidP="000E0655">
            <w:pPr>
              <w:jc w:val="center"/>
              <w:rPr>
                <w:sz w:val="22"/>
                <w:szCs w:val="22"/>
              </w:rPr>
            </w:pPr>
            <w:r w:rsidRPr="00B24BCE">
              <w:rPr>
                <w:sz w:val="22"/>
                <w:szCs w:val="22"/>
              </w:rPr>
              <w:t>Hypothesis 2a</w:t>
            </w:r>
          </w:p>
          <w:p w14:paraId="168E6E02" w14:textId="1F04D04F" w:rsidR="000E0655" w:rsidRPr="00B24BCE" w:rsidRDefault="000E0655" w:rsidP="000E0655">
            <w:pPr>
              <w:rPr>
                <w:sz w:val="22"/>
                <w:szCs w:val="22"/>
              </w:rPr>
            </w:pPr>
            <w:r w:rsidRPr="00B24BCE">
              <w:rPr>
                <w:rFonts w:cs="Times New Roman"/>
                <w:kern w:val="0"/>
                <w:sz w:val="22"/>
                <w:szCs w:val="22"/>
              </w:rPr>
              <w:t>No improvement in road attributes that affect sediment production and delivery has occurred since the previous sampling events</w:t>
            </w:r>
          </w:p>
        </w:tc>
        <w:tc>
          <w:tcPr>
            <w:tcW w:w="3117" w:type="dxa"/>
          </w:tcPr>
          <w:p w14:paraId="16B8172E" w14:textId="77777777"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1. Road surfacing index</w:t>
            </w:r>
          </w:p>
          <w:p w14:paraId="2F5E0732" w14:textId="77777777"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2. Road traffic index</w:t>
            </w:r>
          </w:p>
          <w:p w14:paraId="4546C794" w14:textId="77777777"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3. Cutslope cover index</w:t>
            </w:r>
          </w:p>
          <w:p w14:paraId="47635E5E" w14:textId="77777777"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4. Miles of delivering road with ruts interfering with drainage</w:t>
            </w:r>
          </w:p>
          <w:p w14:paraId="711F0EA0" w14:textId="4A2821AD"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5. WARSEM-modeled tons of road sediment delivered to streams per miles of stream per year</w:t>
            </w:r>
          </w:p>
        </w:tc>
        <w:tc>
          <w:tcPr>
            <w:tcW w:w="3117" w:type="dxa"/>
          </w:tcPr>
          <w:p w14:paraId="00A0C869" w14:textId="77777777" w:rsidR="000E0655" w:rsidRPr="00B24BCE" w:rsidRDefault="000E0655" w:rsidP="000E0655">
            <w:pPr>
              <w:autoSpaceDE w:val="0"/>
              <w:autoSpaceDN w:val="0"/>
              <w:adjustRightInd w:val="0"/>
              <w:rPr>
                <w:rFonts w:cs="Times New Roman"/>
                <w:color w:val="0432FF"/>
                <w:kern w:val="0"/>
                <w:sz w:val="20"/>
                <w:szCs w:val="20"/>
              </w:rPr>
            </w:pPr>
            <w:r w:rsidRPr="00B24BCE">
              <w:rPr>
                <w:rFonts w:cs="Times New Roman"/>
                <w:kern w:val="0"/>
                <w:sz w:val="20"/>
                <w:szCs w:val="20"/>
              </w:rPr>
              <w:t xml:space="preserve">A. Summary statistics of differences between sampling events for each attribute category, </w:t>
            </w:r>
            <w:r w:rsidRPr="00B24BCE">
              <w:rPr>
                <w:rFonts w:cs="Times New Roman"/>
                <w:color w:val="0432FF"/>
                <w:kern w:val="0"/>
                <w:sz w:val="20"/>
                <w:szCs w:val="20"/>
              </w:rPr>
              <w:t>statewide</w:t>
            </w:r>
            <w:r w:rsidRPr="00B24BCE">
              <w:rPr>
                <w:rFonts w:cs="Times New Roman"/>
                <w:kern w:val="0"/>
                <w:sz w:val="20"/>
                <w:szCs w:val="20"/>
              </w:rPr>
              <w:t xml:space="preserve">, </w:t>
            </w:r>
            <w:r w:rsidRPr="00B24BCE">
              <w:rPr>
                <w:rFonts w:cs="Times New Roman"/>
                <w:color w:val="0432FF"/>
                <w:kern w:val="0"/>
                <w:sz w:val="20"/>
                <w:szCs w:val="20"/>
              </w:rPr>
              <w:t>and by ownership and georegion</w:t>
            </w:r>
          </w:p>
          <w:p w14:paraId="33352077" w14:textId="77777777" w:rsidR="000E0655" w:rsidRPr="00B24BCE" w:rsidRDefault="000E0655" w:rsidP="000E0655">
            <w:pPr>
              <w:autoSpaceDE w:val="0"/>
              <w:autoSpaceDN w:val="0"/>
              <w:adjustRightInd w:val="0"/>
              <w:rPr>
                <w:rFonts w:cs="Times New Roman"/>
                <w:kern w:val="0"/>
                <w:sz w:val="20"/>
                <w:szCs w:val="20"/>
              </w:rPr>
            </w:pPr>
          </w:p>
          <w:p w14:paraId="4F811067" w14:textId="182B312D"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B. Significance of between between-event differences (paired t-tests)</w:t>
            </w:r>
          </w:p>
        </w:tc>
      </w:tr>
      <w:tr w:rsidR="000E0655" w:rsidRPr="00B24BCE" w14:paraId="458DCF0D" w14:textId="77777777" w:rsidTr="00FD6343">
        <w:tc>
          <w:tcPr>
            <w:tcW w:w="3116" w:type="dxa"/>
            <w:vAlign w:val="center"/>
          </w:tcPr>
          <w:p w14:paraId="4C0A5650" w14:textId="77777777" w:rsidR="000E0655" w:rsidRPr="00B24BCE" w:rsidRDefault="000E0655" w:rsidP="000E0655">
            <w:pPr>
              <w:jc w:val="center"/>
              <w:rPr>
                <w:sz w:val="22"/>
                <w:szCs w:val="22"/>
              </w:rPr>
            </w:pPr>
            <w:r w:rsidRPr="00B24BCE">
              <w:rPr>
                <w:sz w:val="22"/>
                <w:szCs w:val="22"/>
              </w:rPr>
              <w:t>Monitoring Question 2c</w:t>
            </w:r>
          </w:p>
          <w:p w14:paraId="755405AC" w14:textId="439E1DC8" w:rsidR="000E0655" w:rsidRPr="00B24BCE" w:rsidRDefault="000E0655" w:rsidP="000E0655">
            <w:pPr>
              <w:jc w:val="center"/>
              <w:rPr>
                <w:sz w:val="22"/>
                <w:szCs w:val="22"/>
              </w:rPr>
            </w:pPr>
            <w:r w:rsidRPr="00B24BCE">
              <w:rPr>
                <w:sz w:val="22"/>
                <w:szCs w:val="22"/>
              </w:rPr>
              <w:t>Do roads judged to meet PFA standards minimize RSHC?</w:t>
            </w:r>
          </w:p>
        </w:tc>
        <w:tc>
          <w:tcPr>
            <w:tcW w:w="3117" w:type="dxa"/>
          </w:tcPr>
          <w:p w14:paraId="336AA09B" w14:textId="77777777" w:rsidR="000E0655" w:rsidRPr="00B24BCE" w:rsidRDefault="000E0655" w:rsidP="000E0655">
            <w:pPr>
              <w:autoSpaceDE w:val="0"/>
              <w:autoSpaceDN w:val="0"/>
              <w:adjustRightInd w:val="0"/>
              <w:rPr>
                <w:rFonts w:cs="Times New Roman"/>
                <w:kern w:val="0"/>
                <w:sz w:val="20"/>
                <w:szCs w:val="20"/>
              </w:rPr>
            </w:pPr>
          </w:p>
        </w:tc>
        <w:tc>
          <w:tcPr>
            <w:tcW w:w="3117" w:type="dxa"/>
          </w:tcPr>
          <w:p w14:paraId="1CA01D39" w14:textId="77777777" w:rsidR="000E0655" w:rsidRPr="00B24BCE" w:rsidRDefault="000E0655" w:rsidP="000E0655">
            <w:pPr>
              <w:autoSpaceDE w:val="0"/>
              <w:autoSpaceDN w:val="0"/>
              <w:adjustRightInd w:val="0"/>
              <w:rPr>
                <w:rFonts w:cs="Times New Roman"/>
                <w:kern w:val="0"/>
                <w:sz w:val="20"/>
                <w:szCs w:val="20"/>
              </w:rPr>
            </w:pPr>
          </w:p>
        </w:tc>
      </w:tr>
      <w:tr w:rsidR="000E0655" w:rsidRPr="00B24BCE" w14:paraId="36F6F230" w14:textId="77777777" w:rsidTr="00FD6343">
        <w:tc>
          <w:tcPr>
            <w:tcW w:w="3116" w:type="dxa"/>
            <w:vAlign w:val="center"/>
          </w:tcPr>
          <w:p w14:paraId="23E9544E" w14:textId="77777777" w:rsidR="000E0655" w:rsidRPr="00B24BCE" w:rsidRDefault="000E0655" w:rsidP="000E0655">
            <w:pPr>
              <w:jc w:val="center"/>
              <w:rPr>
                <w:sz w:val="22"/>
                <w:szCs w:val="22"/>
              </w:rPr>
            </w:pPr>
            <w:r w:rsidRPr="00B24BCE">
              <w:rPr>
                <w:sz w:val="22"/>
                <w:szCs w:val="22"/>
              </w:rPr>
              <w:t>Hypothesis 2b</w:t>
            </w:r>
          </w:p>
          <w:p w14:paraId="11902AD1" w14:textId="77777777" w:rsidR="000E0655" w:rsidRPr="00B24BCE" w:rsidRDefault="000E0655" w:rsidP="000E0655">
            <w:pPr>
              <w:jc w:val="center"/>
              <w:rPr>
                <w:sz w:val="22"/>
                <w:szCs w:val="22"/>
              </w:rPr>
            </w:pPr>
          </w:p>
        </w:tc>
        <w:tc>
          <w:tcPr>
            <w:tcW w:w="3117" w:type="dxa"/>
          </w:tcPr>
          <w:p w14:paraId="62C750B1" w14:textId="4953F539"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WARSEM modeled tons of road sediment delivered to streams per miles of stream per year by the percent of road length meeting performance standards</w:t>
            </w:r>
          </w:p>
        </w:tc>
        <w:tc>
          <w:tcPr>
            <w:tcW w:w="3117" w:type="dxa"/>
          </w:tcPr>
          <w:p w14:paraId="136F7C0E" w14:textId="34F37116" w:rsidR="000E0655" w:rsidRPr="00B24BCE" w:rsidRDefault="000E0655" w:rsidP="000E0655">
            <w:pPr>
              <w:autoSpaceDE w:val="0"/>
              <w:autoSpaceDN w:val="0"/>
              <w:adjustRightInd w:val="0"/>
              <w:rPr>
                <w:rFonts w:cs="Times New Roman"/>
                <w:kern w:val="0"/>
                <w:sz w:val="20"/>
                <w:szCs w:val="20"/>
              </w:rPr>
            </w:pPr>
            <w:r w:rsidRPr="00B24BCE">
              <w:rPr>
                <w:rFonts w:cs="Times New Roman"/>
                <w:kern w:val="0"/>
                <w:sz w:val="20"/>
                <w:szCs w:val="20"/>
              </w:rPr>
              <w:t>Bivariate regression of reported measures</w:t>
            </w:r>
          </w:p>
        </w:tc>
      </w:tr>
    </w:tbl>
    <w:p w14:paraId="472B0A8A" w14:textId="0557927D" w:rsidR="00A9057D" w:rsidRPr="004B0C3B" w:rsidRDefault="0043213E" w:rsidP="00263E79">
      <w:pPr>
        <w:spacing w:after="0"/>
        <w:rPr>
          <w:sz w:val="22"/>
          <w:szCs w:val="22"/>
        </w:rPr>
      </w:pPr>
      <w:r w:rsidRPr="004B0C3B">
        <w:rPr>
          <w:sz w:val="22"/>
          <w:szCs w:val="22"/>
        </w:rPr>
        <w:t xml:space="preserve">*High probability roads are those </w:t>
      </w:r>
      <w:r w:rsidR="00183147" w:rsidRPr="004B0C3B">
        <w:rPr>
          <w:sz w:val="22"/>
          <w:szCs w:val="22"/>
        </w:rPr>
        <w:t xml:space="preserve">with fillslopes </w:t>
      </w:r>
      <w:r w:rsidRPr="004B0C3B">
        <w:rPr>
          <w:sz w:val="22"/>
          <w:szCs w:val="22"/>
        </w:rPr>
        <w:t xml:space="preserve">occurring within </w:t>
      </w:r>
      <w:r w:rsidR="00183147" w:rsidRPr="004B0C3B">
        <w:rPr>
          <w:sz w:val="22"/>
          <w:szCs w:val="22"/>
        </w:rPr>
        <w:t>100</w:t>
      </w:r>
      <w:r w:rsidRPr="004B0C3B">
        <w:rPr>
          <w:sz w:val="22"/>
          <w:szCs w:val="22"/>
        </w:rPr>
        <w:t>-ft of streams (or other natural water bodies) as determined by GIS proximity analysis.</w:t>
      </w:r>
    </w:p>
    <w:sectPr w:rsidR="00A9057D" w:rsidRPr="004B0C3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15FA" w14:textId="77777777" w:rsidR="004E4739" w:rsidRDefault="004E4739" w:rsidP="009E316A">
      <w:pPr>
        <w:spacing w:after="0" w:line="240" w:lineRule="auto"/>
      </w:pPr>
      <w:r>
        <w:separator/>
      </w:r>
    </w:p>
  </w:endnote>
  <w:endnote w:type="continuationSeparator" w:id="0">
    <w:p w14:paraId="788BA7A9" w14:textId="77777777" w:rsidR="004E4739" w:rsidRDefault="004E4739" w:rsidP="009E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936399"/>
      <w:docPartObj>
        <w:docPartGallery w:val="Page Numbers (Bottom of Page)"/>
        <w:docPartUnique/>
      </w:docPartObj>
    </w:sdtPr>
    <w:sdtContent>
      <w:p w14:paraId="76F7E12B" w14:textId="1C85A8FD" w:rsidR="009E316A" w:rsidRDefault="009E316A" w:rsidP="00F71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C286F" w14:textId="77777777" w:rsidR="009E316A" w:rsidRDefault="009E316A" w:rsidP="009E31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98244"/>
      <w:docPartObj>
        <w:docPartGallery w:val="Page Numbers (Bottom of Page)"/>
        <w:docPartUnique/>
      </w:docPartObj>
    </w:sdtPr>
    <w:sdtEndPr>
      <w:rPr>
        <w:noProof/>
      </w:rPr>
    </w:sdtEndPr>
    <w:sdtContent>
      <w:p w14:paraId="7687C55A" w14:textId="2AF8FA07" w:rsidR="004B0C3B" w:rsidRDefault="004B0C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22993" w14:textId="77777777" w:rsidR="009E316A" w:rsidRDefault="009E316A" w:rsidP="009E31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B972" w14:textId="77777777" w:rsidR="004E4739" w:rsidRDefault="004E4739" w:rsidP="009E316A">
      <w:pPr>
        <w:spacing w:after="0" w:line="240" w:lineRule="auto"/>
      </w:pPr>
      <w:r>
        <w:separator/>
      </w:r>
    </w:p>
  </w:footnote>
  <w:footnote w:type="continuationSeparator" w:id="0">
    <w:p w14:paraId="21EE23C0" w14:textId="77777777" w:rsidR="004E4739" w:rsidRDefault="004E4739" w:rsidP="009E3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58"/>
    <w:multiLevelType w:val="hybridMultilevel"/>
    <w:tmpl w:val="96363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81608"/>
    <w:multiLevelType w:val="multilevel"/>
    <w:tmpl w:val="C05C3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6693B"/>
    <w:multiLevelType w:val="hybridMultilevel"/>
    <w:tmpl w:val="A3BC10EE"/>
    <w:lvl w:ilvl="0" w:tplc="416C25FA">
      <w:start w:val="1"/>
      <w:numFmt w:val="decimal"/>
      <w:lvlText w:val="%1."/>
      <w:lvlJc w:val="left"/>
      <w:pPr>
        <w:ind w:left="1440" w:hanging="360"/>
      </w:pPr>
    </w:lvl>
    <w:lvl w:ilvl="1" w:tplc="CF489F4A">
      <w:start w:val="1"/>
      <w:numFmt w:val="lowerLetter"/>
      <w:lvlText w:val="%2."/>
      <w:lvlJc w:val="left"/>
      <w:pPr>
        <w:ind w:left="2160" w:hanging="360"/>
      </w:pPr>
    </w:lvl>
    <w:lvl w:ilvl="2" w:tplc="04105ADC">
      <w:start w:val="1"/>
      <w:numFmt w:val="decimal"/>
      <w:lvlText w:val="%3."/>
      <w:lvlJc w:val="left"/>
      <w:pPr>
        <w:ind w:left="1440" w:hanging="360"/>
      </w:pPr>
    </w:lvl>
    <w:lvl w:ilvl="3" w:tplc="013468FE">
      <w:start w:val="1"/>
      <w:numFmt w:val="decimal"/>
      <w:lvlText w:val="%4."/>
      <w:lvlJc w:val="left"/>
      <w:pPr>
        <w:ind w:left="1440" w:hanging="360"/>
      </w:pPr>
    </w:lvl>
    <w:lvl w:ilvl="4" w:tplc="36E42EE0">
      <w:start w:val="1"/>
      <w:numFmt w:val="decimal"/>
      <w:lvlText w:val="%5."/>
      <w:lvlJc w:val="left"/>
      <w:pPr>
        <w:ind w:left="1440" w:hanging="360"/>
      </w:pPr>
    </w:lvl>
    <w:lvl w:ilvl="5" w:tplc="BC30FCE6">
      <w:start w:val="1"/>
      <w:numFmt w:val="decimal"/>
      <w:lvlText w:val="%6."/>
      <w:lvlJc w:val="left"/>
      <w:pPr>
        <w:ind w:left="1440" w:hanging="360"/>
      </w:pPr>
    </w:lvl>
    <w:lvl w:ilvl="6" w:tplc="A9B40278">
      <w:start w:val="1"/>
      <w:numFmt w:val="decimal"/>
      <w:lvlText w:val="%7."/>
      <w:lvlJc w:val="left"/>
      <w:pPr>
        <w:ind w:left="1440" w:hanging="360"/>
      </w:pPr>
    </w:lvl>
    <w:lvl w:ilvl="7" w:tplc="283A8F02">
      <w:start w:val="1"/>
      <w:numFmt w:val="decimal"/>
      <w:lvlText w:val="%8."/>
      <w:lvlJc w:val="left"/>
      <w:pPr>
        <w:ind w:left="1440" w:hanging="360"/>
      </w:pPr>
    </w:lvl>
    <w:lvl w:ilvl="8" w:tplc="E9A87152">
      <w:start w:val="1"/>
      <w:numFmt w:val="decimal"/>
      <w:lvlText w:val="%9."/>
      <w:lvlJc w:val="left"/>
      <w:pPr>
        <w:ind w:left="1440" w:hanging="360"/>
      </w:pPr>
    </w:lvl>
  </w:abstractNum>
  <w:abstractNum w:abstractNumId="3" w15:restartNumberingAfterBreak="0">
    <w:nsid w:val="71CF608A"/>
    <w:multiLevelType w:val="hybridMultilevel"/>
    <w:tmpl w:val="E09409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36959">
    <w:abstractNumId w:val="0"/>
  </w:num>
  <w:num w:numId="2" w16cid:durableId="696471138">
    <w:abstractNumId w:val="2"/>
  </w:num>
  <w:num w:numId="3" w16cid:durableId="1686009206">
    <w:abstractNumId w:val="1"/>
  </w:num>
  <w:num w:numId="4" w16cid:durableId="301690754">
    <w:abstractNumId w:val="1"/>
  </w:num>
  <w:num w:numId="5" w16cid:durableId="1979148279">
    <w:abstractNumId w:val="1"/>
  </w:num>
  <w:num w:numId="6" w16cid:durableId="75328276">
    <w:abstractNumId w:val="1"/>
  </w:num>
  <w:num w:numId="7" w16cid:durableId="620309207">
    <w:abstractNumId w:val="1"/>
  </w:num>
  <w:num w:numId="8" w16cid:durableId="1863276676">
    <w:abstractNumId w:val="1"/>
  </w:num>
  <w:num w:numId="9" w16cid:durableId="21223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82"/>
    <w:rsid w:val="00005835"/>
    <w:rsid w:val="000471D9"/>
    <w:rsid w:val="000B1699"/>
    <w:rsid w:val="000C76B0"/>
    <w:rsid w:val="000D4A71"/>
    <w:rsid w:val="000E0655"/>
    <w:rsid w:val="000F2F5A"/>
    <w:rsid w:val="000F4673"/>
    <w:rsid w:val="00136282"/>
    <w:rsid w:val="001748DA"/>
    <w:rsid w:val="00183147"/>
    <w:rsid w:val="001B02EF"/>
    <w:rsid w:val="001B2452"/>
    <w:rsid w:val="001C21E3"/>
    <w:rsid w:val="001E3BA3"/>
    <w:rsid w:val="00200C85"/>
    <w:rsid w:val="00207982"/>
    <w:rsid w:val="00221D54"/>
    <w:rsid w:val="00226168"/>
    <w:rsid w:val="00245AE7"/>
    <w:rsid w:val="00263E79"/>
    <w:rsid w:val="00281059"/>
    <w:rsid w:val="00282365"/>
    <w:rsid w:val="00293882"/>
    <w:rsid w:val="002A307B"/>
    <w:rsid w:val="002A327F"/>
    <w:rsid w:val="002B1107"/>
    <w:rsid w:val="002C6F1F"/>
    <w:rsid w:val="002F3DEE"/>
    <w:rsid w:val="00364711"/>
    <w:rsid w:val="003714A0"/>
    <w:rsid w:val="0039415B"/>
    <w:rsid w:val="003A442E"/>
    <w:rsid w:val="003F0072"/>
    <w:rsid w:val="00412EE8"/>
    <w:rsid w:val="0043213E"/>
    <w:rsid w:val="00450AFB"/>
    <w:rsid w:val="00477062"/>
    <w:rsid w:val="004B0C3B"/>
    <w:rsid w:val="004B608A"/>
    <w:rsid w:val="004C1C13"/>
    <w:rsid w:val="004D65AE"/>
    <w:rsid w:val="004D7CF4"/>
    <w:rsid w:val="004E4739"/>
    <w:rsid w:val="00573B2C"/>
    <w:rsid w:val="00591D23"/>
    <w:rsid w:val="005B7345"/>
    <w:rsid w:val="00636A36"/>
    <w:rsid w:val="006A1D0A"/>
    <w:rsid w:val="006A4C7B"/>
    <w:rsid w:val="006D37C6"/>
    <w:rsid w:val="006F0338"/>
    <w:rsid w:val="006F32A1"/>
    <w:rsid w:val="007201B7"/>
    <w:rsid w:val="00745541"/>
    <w:rsid w:val="007502E6"/>
    <w:rsid w:val="00770823"/>
    <w:rsid w:val="00791150"/>
    <w:rsid w:val="0079401A"/>
    <w:rsid w:val="007D0F28"/>
    <w:rsid w:val="007E71E0"/>
    <w:rsid w:val="008004C8"/>
    <w:rsid w:val="008416E8"/>
    <w:rsid w:val="00846474"/>
    <w:rsid w:val="0086115F"/>
    <w:rsid w:val="0086225D"/>
    <w:rsid w:val="00874C4A"/>
    <w:rsid w:val="00876705"/>
    <w:rsid w:val="00877884"/>
    <w:rsid w:val="00881948"/>
    <w:rsid w:val="008C33A4"/>
    <w:rsid w:val="008F0E37"/>
    <w:rsid w:val="008F65CA"/>
    <w:rsid w:val="008F7650"/>
    <w:rsid w:val="0095626F"/>
    <w:rsid w:val="00972540"/>
    <w:rsid w:val="00985160"/>
    <w:rsid w:val="00992EA5"/>
    <w:rsid w:val="009A1A79"/>
    <w:rsid w:val="009C7C5A"/>
    <w:rsid w:val="009E316A"/>
    <w:rsid w:val="009F0922"/>
    <w:rsid w:val="009F73D1"/>
    <w:rsid w:val="00A00311"/>
    <w:rsid w:val="00A40B9A"/>
    <w:rsid w:val="00A43F04"/>
    <w:rsid w:val="00A444CF"/>
    <w:rsid w:val="00A47B1A"/>
    <w:rsid w:val="00A633E0"/>
    <w:rsid w:val="00A75C92"/>
    <w:rsid w:val="00A9057D"/>
    <w:rsid w:val="00A94679"/>
    <w:rsid w:val="00A9678C"/>
    <w:rsid w:val="00AB4055"/>
    <w:rsid w:val="00AB6D06"/>
    <w:rsid w:val="00AC04D3"/>
    <w:rsid w:val="00AC3459"/>
    <w:rsid w:val="00AD06D8"/>
    <w:rsid w:val="00AD0A8E"/>
    <w:rsid w:val="00AD5D05"/>
    <w:rsid w:val="00AE4FF4"/>
    <w:rsid w:val="00B07CF9"/>
    <w:rsid w:val="00B24BCE"/>
    <w:rsid w:val="00B46EA7"/>
    <w:rsid w:val="00B5423D"/>
    <w:rsid w:val="00B56527"/>
    <w:rsid w:val="00B641E2"/>
    <w:rsid w:val="00B65B16"/>
    <w:rsid w:val="00B67FA0"/>
    <w:rsid w:val="00B8680E"/>
    <w:rsid w:val="00BB480A"/>
    <w:rsid w:val="00BD32DF"/>
    <w:rsid w:val="00BF50BF"/>
    <w:rsid w:val="00C255CF"/>
    <w:rsid w:val="00C30D15"/>
    <w:rsid w:val="00C349B4"/>
    <w:rsid w:val="00C50D83"/>
    <w:rsid w:val="00C64A1E"/>
    <w:rsid w:val="00C70C63"/>
    <w:rsid w:val="00C87BD8"/>
    <w:rsid w:val="00CA23BE"/>
    <w:rsid w:val="00CB7DE5"/>
    <w:rsid w:val="00CC211F"/>
    <w:rsid w:val="00CC5AD4"/>
    <w:rsid w:val="00CD5E97"/>
    <w:rsid w:val="00CD7462"/>
    <w:rsid w:val="00CE2F4D"/>
    <w:rsid w:val="00D1029E"/>
    <w:rsid w:val="00D50F86"/>
    <w:rsid w:val="00D64F85"/>
    <w:rsid w:val="00DB0986"/>
    <w:rsid w:val="00DC3E39"/>
    <w:rsid w:val="00DE618A"/>
    <w:rsid w:val="00DF788F"/>
    <w:rsid w:val="00E16CE7"/>
    <w:rsid w:val="00E35BA9"/>
    <w:rsid w:val="00E71831"/>
    <w:rsid w:val="00E71EA9"/>
    <w:rsid w:val="00E83C67"/>
    <w:rsid w:val="00EA6909"/>
    <w:rsid w:val="00EC1173"/>
    <w:rsid w:val="00F24511"/>
    <w:rsid w:val="00F36672"/>
    <w:rsid w:val="00F55E43"/>
    <w:rsid w:val="00F61D03"/>
    <w:rsid w:val="00F6604F"/>
    <w:rsid w:val="00F72C4C"/>
    <w:rsid w:val="00F74B89"/>
    <w:rsid w:val="00F85C05"/>
    <w:rsid w:val="00FA085C"/>
    <w:rsid w:val="00FA1D6B"/>
    <w:rsid w:val="00FC1721"/>
    <w:rsid w:val="00FC20F4"/>
    <w:rsid w:val="00FD1F67"/>
    <w:rsid w:val="00FD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1EB8"/>
  <w15:chartTrackingRefBased/>
  <w15:docId w15:val="{6A02522D-AB24-6447-B028-33B1D4CD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62"/>
  </w:style>
  <w:style w:type="paragraph" w:styleId="Heading1">
    <w:name w:val="heading 1"/>
    <w:basedOn w:val="Normal"/>
    <w:next w:val="Normal"/>
    <w:link w:val="Heading1Char"/>
    <w:uiPriority w:val="9"/>
    <w:qFormat/>
    <w:rsid w:val="00207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7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7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982"/>
    <w:rPr>
      <w:rFonts w:eastAsiaTheme="majorEastAsia" w:cstheme="majorBidi"/>
      <w:color w:val="272727" w:themeColor="text1" w:themeTint="D8"/>
    </w:rPr>
  </w:style>
  <w:style w:type="paragraph" w:styleId="Title">
    <w:name w:val="Title"/>
    <w:basedOn w:val="Normal"/>
    <w:next w:val="Normal"/>
    <w:link w:val="TitleChar"/>
    <w:uiPriority w:val="10"/>
    <w:qFormat/>
    <w:rsid w:val="00207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982"/>
    <w:pPr>
      <w:spacing w:before="160"/>
      <w:jc w:val="center"/>
    </w:pPr>
    <w:rPr>
      <w:i/>
      <w:iCs/>
      <w:color w:val="404040" w:themeColor="text1" w:themeTint="BF"/>
    </w:rPr>
  </w:style>
  <w:style w:type="character" w:customStyle="1" w:styleId="QuoteChar">
    <w:name w:val="Quote Char"/>
    <w:basedOn w:val="DefaultParagraphFont"/>
    <w:link w:val="Quote"/>
    <w:uiPriority w:val="29"/>
    <w:rsid w:val="00207982"/>
    <w:rPr>
      <w:i/>
      <w:iCs/>
      <w:color w:val="404040" w:themeColor="text1" w:themeTint="BF"/>
    </w:rPr>
  </w:style>
  <w:style w:type="paragraph" w:styleId="ListParagraph">
    <w:name w:val="List Paragraph"/>
    <w:basedOn w:val="Normal"/>
    <w:uiPriority w:val="34"/>
    <w:qFormat/>
    <w:rsid w:val="00207982"/>
    <w:pPr>
      <w:ind w:left="720"/>
      <w:contextualSpacing/>
    </w:pPr>
  </w:style>
  <w:style w:type="character" w:styleId="IntenseEmphasis">
    <w:name w:val="Intense Emphasis"/>
    <w:basedOn w:val="DefaultParagraphFont"/>
    <w:uiPriority w:val="21"/>
    <w:qFormat/>
    <w:rsid w:val="00207982"/>
    <w:rPr>
      <w:i/>
      <w:iCs/>
      <w:color w:val="0F4761" w:themeColor="accent1" w:themeShade="BF"/>
    </w:rPr>
  </w:style>
  <w:style w:type="paragraph" w:styleId="IntenseQuote">
    <w:name w:val="Intense Quote"/>
    <w:basedOn w:val="Normal"/>
    <w:next w:val="Normal"/>
    <w:link w:val="IntenseQuoteChar"/>
    <w:uiPriority w:val="30"/>
    <w:qFormat/>
    <w:rsid w:val="00207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982"/>
    <w:rPr>
      <w:i/>
      <w:iCs/>
      <w:color w:val="0F4761" w:themeColor="accent1" w:themeShade="BF"/>
    </w:rPr>
  </w:style>
  <w:style w:type="character" w:styleId="IntenseReference">
    <w:name w:val="Intense Reference"/>
    <w:basedOn w:val="DefaultParagraphFont"/>
    <w:uiPriority w:val="32"/>
    <w:qFormat/>
    <w:rsid w:val="00207982"/>
    <w:rPr>
      <w:b/>
      <w:bCs/>
      <w:smallCaps/>
      <w:color w:val="0F4761" w:themeColor="accent1" w:themeShade="BF"/>
      <w:spacing w:val="5"/>
    </w:rPr>
  </w:style>
  <w:style w:type="table" w:styleId="TableGrid">
    <w:name w:val="Table Grid"/>
    <w:basedOn w:val="TableNormal"/>
    <w:uiPriority w:val="39"/>
    <w:rsid w:val="00A9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6A"/>
  </w:style>
  <w:style w:type="character" w:styleId="PageNumber">
    <w:name w:val="page number"/>
    <w:basedOn w:val="DefaultParagraphFont"/>
    <w:uiPriority w:val="99"/>
    <w:semiHidden/>
    <w:unhideWhenUsed/>
    <w:rsid w:val="009E316A"/>
  </w:style>
  <w:style w:type="paragraph" w:styleId="Revision">
    <w:name w:val="Revision"/>
    <w:hidden/>
    <w:uiPriority w:val="99"/>
    <w:semiHidden/>
    <w:rsid w:val="00A75C92"/>
    <w:pPr>
      <w:spacing w:after="0" w:line="240" w:lineRule="auto"/>
    </w:pPr>
  </w:style>
  <w:style w:type="character" w:styleId="CommentReference">
    <w:name w:val="annotation reference"/>
    <w:basedOn w:val="DefaultParagraphFont"/>
    <w:uiPriority w:val="99"/>
    <w:semiHidden/>
    <w:unhideWhenUsed/>
    <w:rsid w:val="00A75C92"/>
    <w:rPr>
      <w:sz w:val="16"/>
      <w:szCs w:val="16"/>
    </w:rPr>
  </w:style>
  <w:style w:type="paragraph" w:styleId="CommentText">
    <w:name w:val="annotation text"/>
    <w:basedOn w:val="Normal"/>
    <w:link w:val="CommentTextChar"/>
    <w:uiPriority w:val="99"/>
    <w:unhideWhenUsed/>
    <w:rsid w:val="00A75C92"/>
    <w:pPr>
      <w:spacing w:line="240" w:lineRule="auto"/>
    </w:pPr>
    <w:rPr>
      <w:sz w:val="20"/>
      <w:szCs w:val="20"/>
    </w:rPr>
  </w:style>
  <w:style w:type="character" w:customStyle="1" w:styleId="CommentTextChar">
    <w:name w:val="Comment Text Char"/>
    <w:basedOn w:val="DefaultParagraphFont"/>
    <w:link w:val="CommentText"/>
    <w:uiPriority w:val="99"/>
    <w:rsid w:val="00A75C92"/>
    <w:rPr>
      <w:sz w:val="20"/>
      <w:szCs w:val="20"/>
    </w:rPr>
  </w:style>
  <w:style w:type="paragraph" w:styleId="CommentSubject">
    <w:name w:val="annotation subject"/>
    <w:basedOn w:val="CommentText"/>
    <w:next w:val="CommentText"/>
    <w:link w:val="CommentSubjectChar"/>
    <w:uiPriority w:val="99"/>
    <w:semiHidden/>
    <w:unhideWhenUsed/>
    <w:rsid w:val="00A75C92"/>
    <w:rPr>
      <w:b/>
      <w:bCs/>
    </w:rPr>
  </w:style>
  <w:style w:type="character" w:customStyle="1" w:styleId="CommentSubjectChar">
    <w:name w:val="Comment Subject Char"/>
    <w:basedOn w:val="CommentTextChar"/>
    <w:link w:val="CommentSubject"/>
    <w:uiPriority w:val="99"/>
    <w:semiHidden/>
    <w:rsid w:val="00A75C92"/>
    <w:rPr>
      <w:b/>
      <w:bCs/>
      <w:sz w:val="20"/>
      <w:szCs w:val="20"/>
    </w:rPr>
  </w:style>
  <w:style w:type="paragraph" w:styleId="Header">
    <w:name w:val="header"/>
    <w:basedOn w:val="Normal"/>
    <w:link w:val="HeaderChar"/>
    <w:uiPriority w:val="99"/>
    <w:unhideWhenUsed/>
    <w:rsid w:val="004B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2923">
      <w:bodyDiv w:val="1"/>
      <w:marLeft w:val="0"/>
      <w:marRight w:val="0"/>
      <w:marTop w:val="0"/>
      <w:marBottom w:val="0"/>
      <w:divBdr>
        <w:top w:val="none" w:sz="0" w:space="0" w:color="auto"/>
        <w:left w:val="none" w:sz="0" w:space="0" w:color="auto"/>
        <w:bottom w:val="none" w:sz="0" w:space="0" w:color="auto"/>
        <w:right w:val="none" w:sz="0" w:space="0" w:color="auto"/>
      </w:divBdr>
    </w:div>
    <w:div w:id="20661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Light</dc:creator>
  <cp:keywords/>
  <dc:description/>
  <cp:lastModifiedBy>Gordon, Sean N</cp:lastModifiedBy>
  <cp:revision>6</cp:revision>
  <dcterms:created xsi:type="dcterms:W3CDTF">2025-04-15T14:41:00Z</dcterms:created>
  <dcterms:modified xsi:type="dcterms:W3CDTF">2025-04-15T23:49:00Z</dcterms:modified>
</cp:coreProperties>
</file>